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476" w:rsidRDefault="00161476" w:rsidP="00161476">
      <w:pPr>
        <w:widowControl w:val="0"/>
        <w:autoSpaceDE w:val="0"/>
        <w:autoSpaceDN w:val="0"/>
        <w:adjustRightInd w:val="0"/>
      </w:pPr>
      <w:bookmarkStart w:id="0" w:name="_GoBack"/>
      <w:bookmarkEnd w:id="0"/>
    </w:p>
    <w:p w:rsidR="00161476" w:rsidRDefault="00161476" w:rsidP="00161476">
      <w:pPr>
        <w:widowControl w:val="0"/>
        <w:autoSpaceDE w:val="0"/>
        <w:autoSpaceDN w:val="0"/>
        <w:adjustRightInd w:val="0"/>
      </w:pPr>
      <w:r>
        <w:rPr>
          <w:b/>
          <w:bCs/>
        </w:rPr>
        <w:t>Section 1750.301  Reimbursement Limitations</w:t>
      </w:r>
      <w:r>
        <w:t xml:space="preserve"> </w:t>
      </w:r>
    </w:p>
    <w:p w:rsidR="00161476" w:rsidRDefault="00161476" w:rsidP="00161476">
      <w:pPr>
        <w:widowControl w:val="0"/>
        <w:autoSpaceDE w:val="0"/>
        <w:autoSpaceDN w:val="0"/>
        <w:adjustRightInd w:val="0"/>
      </w:pPr>
    </w:p>
    <w:p w:rsidR="00161476" w:rsidRDefault="00161476" w:rsidP="00161476">
      <w:pPr>
        <w:widowControl w:val="0"/>
        <w:autoSpaceDE w:val="0"/>
        <w:autoSpaceDN w:val="0"/>
        <w:adjustRightInd w:val="0"/>
        <w:ind w:left="1440" w:hanging="720"/>
      </w:pPr>
      <w:r>
        <w:t>a)</w:t>
      </w:r>
      <w:r>
        <w:tab/>
        <w:t xml:space="preserve">The Board will, in accordance with the Act and these rules, and provided there are sufficient funds appropriated by the General Assembly, reimburse local governmental agencies for monies spent for training under this Part. </w:t>
      </w:r>
    </w:p>
    <w:p w:rsidR="0072197F" w:rsidRDefault="0072197F" w:rsidP="00161476">
      <w:pPr>
        <w:widowControl w:val="0"/>
        <w:autoSpaceDE w:val="0"/>
        <w:autoSpaceDN w:val="0"/>
        <w:adjustRightInd w:val="0"/>
        <w:ind w:left="1440" w:hanging="720"/>
      </w:pPr>
    </w:p>
    <w:p w:rsidR="00161476" w:rsidRDefault="00161476" w:rsidP="00161476">
      <w:pPr>
        <w:widowControl w:val="0"/>
        <w:autoSpaceDE w:val="0"/>
        <w:autoSpaceDN w:val="0"/>
        <w:adjustRightInd w:val="0"/>
        <w:ind w:left="1440" w:hanging="720"/>
      </w:pPr>
      <w:r>
        <w:t>b)</w:t>
      </w:r>
      <w:r>
        <w:tab/>
        <w:t xml:space="preserve">Reimbursement for Correctional Basic Training shall equal one half of the total paid by local governmental agencies during the State's previous fiscal year. </w:t>
      </w:r>
    </w:p>
    <w:p w:rsidR="0072197F" w:rsidRDefault="0072197F" w:rsidP="00161476">
      <w:pPr>
        <w:widowControl w:val="0"/>
        <w:autoSpaceDE w:val="0"/>
        <w:autoSpaceDN w:val="0"/>
        <w:adjustRightInd w:val="0"/>
        <w:ind w:left="1440" w:hanging="720"/>
      </w:pPr>
    </w:p>
    <w:p w:rsidR="00161476" w:rsidRDefault="00161476" w:rsidP="00161476">
      <w:pPr>
        <w:widowControl w:val="0"/>
        <w:autoSpaceDE w:val="0"/>
        <w:autoSpaceDN w:val="0"/>
        <w:adjustRightInd w:val="0"/>
        <w:ind w:left="1440" w:hanging="720"/>
      </w:pPr>
      <w:r>
        <w:t>c)</w:t>
      </w:r>
      <w:r>
        <w:tab/>
        <w:t xml:space="preserve">Reimbursement to local agencies shall be determined by the Board, and may include, but not be limited to, the salaries of the trainees while in the academies and jails, and the necessary travel, and room and board expenses. </w:t>
      </w:r>
    </w:p>
    <w:sectPr w:rsidR="00161476" w:rsidSect="0016147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1476"/>
    <w:rsid w:val="0004210D"/>
    <w:rsid w:val="00161476"/>
    <w:rsid w:val="005C3366"/>
    <w:rsid w:val="0072197F"/>
    <w:rsid w:val="009755DB"/>
    <w:rsid w:val="00EC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1750</vt:lpstr>
    </vt:vector>
  </TitlesOfParts>
  <Company>State of Illinois</Company>
  <LinksUpToDate>false</LinksUpToDate>
  <CharactersWithSpaces>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1750</dc:title>
  <dc:subject/>
  <dc:creator>Illinois General Assembly</dc:creator>
  <cp:keywords/>
  <dc:description/>
  <cp:lastModifiedBy>Roberts, John</cp:lastModifiedBy>
  <cp:revision>3</cp:revision>
  <dcterms:created xsi:type="dcterms:W3CDTF">2012-06-22T00:12:00Z</dcterms:created>
  <dcterms:modified xsi:type="dcterms:W3CDTF">2012-06-22T00:12:00Z</dcterms:modified>
</cp:coreProperties>
</file>