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63" w:rsidRDefault="00961563" w:rsidP="009615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563" w:rsidRDefault="00961563" w:rsidP="009615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1740.303  Additional Information</w:t>
      </w:r>
      <w:r>
        <w:t xml:space="preserve"> </w:t>
      </w:r>
    </w:p>
    <w:p w:rsidR="00961563" w:rsidRDefault="00961563" w:rsidP="00961563">
      <w:pPr>
        <w:widowControl w:val="0"/>
        <w:autoSpaceDE w:val="0"/>
        <w:autoSpaceDN w:val="0"/>
        <w:adjustRightInd w:val="0"/>
      </w:pPr>
    </w:p>
    <w:p w:rsidR="00961563" w:rsidRDefault="00961563" w:rsidP="00961563">
      <w:pPr>
        <w:widowControl w:val="0"/>
        <w:autoSpaceDE w:val="0"/>
        <w:autoSpaceDN w:val="0"/>
        <w:adjustRightInd w:val="0"/>
      </w:pPr>
      <w:r>
        <w:t xml:space="preserve">Notwithstanding the applicant's filing of a complete application in accordance with 1740.301, an applicant for financial assistance shall, upon request by the Board: </w:t>
      </w:r>
    </w:p>
    <w:p w:rsidR="00997900" w:rsidRDefault="00997900" w:rsidP="00961563">
      <w:pPr>
        <w:widowControl w:val="0"/>
        <w:autoSpaceDE w:val="0"/>
        <w:autoSpaceDN w:val="0"/>
        <w:adjustRightInd w:val="0"/>
      </w:pPr>
    </w:p>
    <w:p w:rsidR="00961563" w:rsidRDefault="00961563" w:rsidP="009615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additional information necessary to determine whether the activities comply with the Act or rules adopted thereunder; or </w:t>
      </w:r>
    </w:p>
    <w:p w:rsidR="00997900" w:rsidRDefault="00997900" w:rsidP="00961563">
      <w:pPr>
        <w:widowControl w:val="0"/>
        <w:autoSpaceDE w:val="0"/>
        <w:autoSpaceDN w:val="0"/>
        <w:adjustRightInd w:val="0"/>
        <w:ind w:left="1440" w:hanging="720"/>
      </w:pPr>
    </w:p>
    <w:p w:rsidR="00961563" w:rsidRDefault="00961563" w:rsidP="009615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additional information necessary to clarify, modify or supplement previously submitted information. </w:t>
      </w:r>
    </w:p>
    <w:sectPr w:rsidR="00961563" w:rsidSect="009615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563"/>
    <w:rsid w:val="003F6478"/>
    <w:rsid w:val="005C3366"/>
    <w:rsid w:val="006055F3"/>
    <w:rsid w:val="00961563"/>
    <w:rsid w:val="00997900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