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3F" w:rsidRDefault="003B793F" w:rsidP="003B79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93F" w:rsidRDefault="003B793F" w:rsidP="003B79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1740.202  Appointment of Advisory Board</w:t>
      </w:r>
      <w:r>
        <w:t xml:space="preserve"> </w:t>
      </w:r>
    </w:p>
    <w:p w:rsidR="003B793F" w:rsidRDefault="003B793F" w:rsidP="003B793F">
      <w:pPr>
        <w:widowControl w:val="0"/>
        <w:autoSpaceDE w:val="0"/>
        <w:autoSpaceDN w:val="0"/>
        <w:adjustRightInd w:val="0"/>
      </w:pPr>
    </w:p>
    <w:p w:rsidR="003B793F" w:rsidRDefault="003B793F" w:rsidP="003B793F">
      <w:pPr>
        <w:widowControl w:val="0"/>
        <w:autoSpaceDE w:val="0"/>
        <w:autoSpaceDN w:val="0"/>
        <w:adjustRightInd w:val="0"/>
      </w:pPr>
      <w:r>
        <w:t xml:space="preserve">The Mobile Team must submit in writing to the Board the following Advisory Board information: </w:t>
      </w:r>
    </w:p>
    <w:p w:rsidR="00407A9F" w:rsidRDefault="00407A9F" w:rsidP="003B793F">
      <w:pPr>
        <w:widowControl w:val="0"/>
        <w:autoSpaceDE w:val="0"/>
        <w:autoSpaceDN w:val="0"/>
        <w:adjustRightInd w:val="0"/>
      </w:pPr>
    </w:p>
    <w:p w:rsidR="003B793F" w:rsidRDefault="003B793F" w:rsidP="003B79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names and addresses of every member of the Advisory Board; </w:t>
      </w:r>
    </w:p>
    <w:p w:rsidR="00407A9F" w:rsidRDefault="00407A9F" w:rsidP="003B793F">
      <w:pPr>
        <w:widowControl w:val="0"/>
        <w:autoSpaceDE w:val="0"/>
        <w:autoSpaceDN w:val="0"/>
        <w:adjustRightInd w:val="0"/>
        <w:ind w:left="1440" w:hanging="720"/>
      </w:pPr>
    </w:p>
    <w:p w:rsidR="00B97CE1" w:rsidRDefault="003B793F" w:rsidP="003B79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Whether the Advisory Board is a general or not-for-profit corporation or some other appropriate structure under Illinois law.</w:t>
      </w:r>
      <w:r>
        <w:t xml:space="preserve"> </w:t>
      </w:r>
    </w:p>
    <w:p w:rsidR="00407A9F" w:rsidRDefault="00407A9F" w:rsidP="003B793F">
      <w:pPr>
        <w:widowControl w:val="0"/>
        <w:autoSpaceDE w:val="0"/>
        <w:autoSpaceDN w:val="0"/>
        <w:adjustRightInd w:val="0"/>
        <w:ind w:left="1440" w:hanging="720"/>
      </w:pPr>
    </w:p>
    <w:p w:rsidR="003B793F" w:rsidRDefault="003B793F" w:rsidP="003B79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date the Advisory Board was established; </w:t>
      </w:r>
    </w:p>
    <w:p w:rsidR="00407A9F" w:rsidRDefault="00407A9F" w:rsidP="003B793F">
      <w:pPr>
        <w:widowControl w:val="0"/>
        <w:autoSpaceDE w:val="0"/>
        <w:autoSpaceDN w:val="0"/>
        <w:adjustRightInd w:val="0"/>
        <w:ind w:left="1440" w:hanging="720"/>
      </w:pPr>
    </w:p>
    <w:p w:rsidR="003B793F" w:rsidRDefault="003B793F" w:rsidP="003B79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name and address of the Director or Chairman of the Advisory Board; and </w:t>
      </w:r>
    </w:p>
    <w:p w:rsidR="00407A9F" w:rsidRDefault="00407A9F" w:rsidP="003B793F">
      <w:pPr>
        <w:widowControl w:val="0"/>
        <w:autoSpaceDE w:val="0"/>
        <w:autoSpaceDN w:val="0"/>
        <w:adjustRightInd w:val="0"/>
        <w:ind w:left="1440" w:hanging="720"/>
      </w:pPr>
    </w:p>
    <w:p w:rsidR="003B793F" w:rsidRDefault="003B793F" w:rsidP="003B793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copy of the Advisory Board's policies and procedures, and by-laws, if applicable. </w:t>
      </w:r>
    </w:p>
    <w:sectPr w:rsidR="003B793F" w:rsidSect="003B7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93F"/>
    <w:rsid w:val="001105A9"/>
    <w:rsid w:val="001D4E15"/>
    <w:rsid w:val="003B793F"/>
    <w:rsid w:val="00407A9F"/>
    <w:rsid w:val="005C3366"/>
    <w:rsid w:val="006F4773"/>
    <w:rsid w:val="00B9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