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871D0" w14:textId="77777777" w:rsidR="005B3124" w:rsidRDefault="005B3124" w:rsidP="007F395F">
      <w:pPr>
        <w:rPr>
          <w:b/>
        </w:rPr>
      </w:pPr>
    </w:p>
    <w:p w14:paraId="41B31BFE" w14:textId="0F88284F" w:rsidR="007F395F" w:rsidRDefault="007F395F" w:rsidP="007F395F">
      <w:pPr>
        <w:rPr>
          <w:b/>
        </w:rPr>
      </w:pPr>
      <w:r w:rsidRPr="007F395F">
        <w:rPr>
          <w:b/>
        </w:rPr>
        <w:t>Section 1725.207  Wellness Standards</w:t>
      </w:r>
    </w:p>
    <w:p w14:paraId="0F45BA8A" w14:textId="77777777" w:rsidR="007F395F" w:rsidRPr="007F395F" w:rsidRDefault="007F395F" w:rsidP="007F395F"/>
    <w:p w14:paraId="0111FCC1" w14:textId="1A54877E" w:rsidR="007F395F" w:rsidRPr="007F395F" w:rsidRDefault="007F395F" w:rsidP="007F395F">
      <w:pPr>
        <w:ind w:left="1440" w:hanging="720"/>
      </w:pPr>
      <w:r w:rsidRPr="007F395F">
        <w:t>a)</w:t>
      </w:r>
      <w:r w:rsidRPr="007F395F">
        <w:tab/>
        <w:t>Each Program applicant shall successfully complete the Board</w:t>
      </w:r>
      <w:r w:rsidR="005B3124">
        <w:t>'</w:t>
      </w:r>
      <w:r w:rsidRPr="007F395F">
        <w:t xml:space="preserve">s physical fitness </w:t>
      </w:r>
      <w:r w:rsidR="004A2040">
        <w:t xml:space="preserve">(POWER) </w:t>
      </w:r>
      <w:r w:rsidRPr="007F395F">
        <w:t xml:space="preserve">tests before being allowed to enter the Program.  </w:t>
      </w:r>
    </w:p>
    <w:p w14:paraId="2A1A2991" w14:textId="77777777" w:rsidR="007F395F" w:rsidRPr="007F395F" w:rsidRDefault="007F395F" w:rsidP="00B04E8F"/>
    <w:p w14:paraId="48B97505" w14:textId="1956D894" w:rsidR="007F395F" w:rsidRPr="007F395F" w:rsidRDefault="007F395F" w:rsidP="007F395F">
      <w:pPr>
        <w:ind w:left="1440" w:hanging="720"/>
      </w:pPr>
      <w:r w:rsidRPr="007F395F">
        <w:t>b)</w:t>
      </w:r>
      <w:r w:rsidRPr="007F395F">
        <w:tab/>
        <w:t xml:space="preserve">Prior to being allowed to attempt any part of the POWER test, an applicant shall provide in writing to the Board, on a form approved by the Board, a medical release and authorization report signed by a licensed physician that indicates that the applicant is medically fit to take the POWER test.  </w:t>
      </w:r>
    </w:p>
    <w:p w14:paraId="0DCB21E4" w14:textId="77777777" w:rsidR="007F395F" w:rsidRPr="007F395F" w:rsidRDefault="007F395F" w:rsidP="00B04E8F"/>
    <w:p w14:paraId="44DFD430" w14:textId="77777777" w:rsidR="007F395F" w:rsidRPr="007F395F" w:rsidRDefault="007F395F" w:rsidP="007F395F">
      <w:pPr>
        <w:ind w:left="1440" w:hanging="720"/>
      </w:pPr>
      <w:r w:rsidRPr="007F395F">
        <w:t>c)</w:t>
      </w:r>
      <w:r w:rsidRPr="007F395F">
        <w:tab/>
        <w:t>Each person who wishes to enter the Program shall be required to perform and successfully complete all of the Board</w:t>
      </w:r>
      <w:r w:rsidR="005B3124">
        <w:t>'</w:t>
      </w:r>
      <w:r w:rsidRPr="007F395F">
        <w:t>s physical fitness tests in the sequence delineated in this subsection (c).  Each applicant shall meet the standards defined in Appendix A for the following test</w:t>
      </w:r>
      <w:r w:rsidR="008C3C40">
        <w:t>s</w:t>
      </w:r>
      <w:r w:rsidRPr="007F395F">
        <w:t xml:space="preserve"> in the following order:  </w:t>
      </w:r>
    </w:p>
    <w:p w14:paraId="59DBFD4B" w14:textId="77777777" w:rsidR="007F395F" w:rsidRPr="007F395F" w:rsidRDefault="007F395F" w:rsidP="00B04E8F"/>
    <w:p w14:paraId="67910780" w14:textId="77777777" w:rsidR="007F395F" w:rsidRPr="007F395F" w:rsidRDefault="007F395F" w:rsidP="007F395F">
      <w:pPr>
        <w:ind w:left="2160" w:hanging="720"/>
      </w:pPr>
      <w:r w:rsidRPr="007F395F">
        <w:t>1)</w:t>
      </w:r>
      <w:r w:rsidRPr="007F395F">
        <w:tab/>
        <w:t xml:space="preserve">sit and reach;  </w:t>
      </w:r>
    </w:p>
    <w:p w14:paraId="41D9B0DC" w14:textId="77777777" w:rsidR="007F395F" w:rsidRPr="007F395F" w:rsidRDefault="007F395F" w:rsidP="00B04E8F"/>
    <w:p w14:paraId="5762CF52" w14:textId="77777777" w:rsidR="007F395F" w:rsidRPr="007F395F" w:rsidRDefault="007F395F" w:rsidP="007F395F">
      <w:pPr>
        <w:ind w:left="2160" w:hanging="720"/>
      </w:pPr>
      <w:r w:rsidRPr="007F395F">
        <w:t>2)</w:t>
      </w:r>
      <w:r w:rsidRPr="007F395F">
        <w:tab/>
        <w:t xml:space="preserve">one minute sit-up;  </w:t>
      </w:r>
    </w:p>
    <w:p w14:paraId="04B8701C" w14:textId="77777777" w:rsidR="007F395F" w:rsidRPr="007F395F" w:rsidRDefault="007F395F" w:rsidP="00B04E8F"/>
    <w:p w14:paraId="32B18431" w14:textId="77777777" w:rsidR="007F395F" w:rsidRPr="007F395F" w:rsidRDefault="007F395F" w:rsidP="007F395F">
      <w:pPr>
        <w:ind w:left="2160" w:hanging="720"/>
      </w:pPr>
      <w:r w:rsidRPr="007F395F">
        <w:t>3)</w:t>
      </w:r>
      <w:r w:rsidRPr="007F395F">
        <w:tab/>
        <w:t xml:space="preserve">benchpress standard;  </w:t>
      </w:r>
    </w:p>
    <w:p w14:paraId="5F29111C" w14:textId="77777777" w:rsidR="007F395F" w:rsidRPr="007F395F" w:rsidRDefault="007F395F" w:rsidP="00B04E8F"/>
    <w:p w14:paraId="458239AF" w14:textId="77777777" w:rsidR="007F395F" w:rsidRPr="007F395F" w:rsidRDefault="007F395F" w:rsidP="007F395F">
      <w:pPr>
        <w:ind w:left="2160" w:hanging="720"/>
      </w:pPr>
      <w:r w:rsidRPr="007F395F">
        <w:t>4)</w:t>
      </w:r>
      <w:r w:rsidRPr="007F395F">
        <w:tab/>
        <w:t xml:space="preserve">1.5 mile run.  </w:t>
      </w:r>
    </w:p>
    <w:p w14:paraId="2FEBD899" w14:textId="77777777" w:rsidR="007F395F" w:rsidRPr="007F395F" w:rsidRDefault="007F395F" w:rsidP="00B04E8F"/>
    <w:p w14:paraId="05E14040" w14:textId="77777777" w:rsidR="007F395F" w:rsidRPr="007F395F" w:rsidRDefault="007F395F" w:rsidP="007F395F">
      <w:pPr>
        <w:ind w:left="1440" w:hanging="720"/>
      </w:pPr>
      <w:r w:rsidRPr="007F395F">
        <w:t>d)</w:t>
      </w:r>
      <w:r w:rsidRPr="007F395F">
        <w:tab/>
        <w:t xml:space="preserve">A Program applicant who fails to complete the requirements set forth in this Section shall not be eligible to proceed with the Program.  </w:t>
      </w:r>
    </w:p>
    <w:p w14:paraId="2D6A827C" w14:textId="77777777" w:rsidR="007F395F" w:rsidRPr="007F395F" w:rsidRDefault="007F395F" w:rsidP="00B04E8F"/>
    <w:p w14:paraId="6A1CA177" w14:textId="7C591F5E" w:rsidR="007F395F" w:rsidRDefault="007F395F" w:rsidP="007F395F">
      <w:pPr>
        <w:ind w:left="1440" w:hanging="720"/>
      </w:pPr>
      <w:r w:rsidRPr="007F395F">
        <w:t>e)</w:t>
      </w:r>
      <w:r w:rsidRPr="007F395F">
        <w:tab/>
        <w:t xml:space="preserve">A Program applicant shall be allowed to complete the requirements set forth in subsection (c) at test sites approved for the Program within 10 days prior to the beginning of the Program.  </w:t>
      </w:r>
    </w:p>
    <w:p w14:paraId="0215560F" w14:textId="07932923" w:rsidR="00453025" w:rsidRDefault="00453025" w:rsidP="00B04E8F"/>
    <w:p w14:paraId="339DD339" w14:textId="4C9800BB" w:rsidR="00453025" w:rsidRDefault="00453025" w:rsidP="007F395F">
      <w:pPr>
        <w:ind w:left="1440" w:hanging="720"/>
      </w:pPr>
      <w:r>
        <w:t>f)</w:t>
      </w:r>
      <w:r>
        <w:tab/>
      </w:r>
      <w:r w:rsidRPr="00453025">
        <w:t>Within the final week of the</w:t>
      </w:r>
      <w:r w:rsidR="004A2040">
        <w:t xml:space="preserve"> Program</w:t>
      </w:r>
      <w:r w:rsidRPr="00453025">
        <w:t xml:space="preserve">, the </w:t>
      </w:r>
      <w:r w:rsidR="004A2040">
        <w:t xml:space="preserve">intern </w:t>
      </w:r>
      <w:r w:rsidRPr="00453025">
        <w:t xml:space="preserve">must complete the sequence of Appendix A again and the results of these tests </w:t>
      </w:r>
      <w:r w:rsidR="00B528C2">
        <w:t xml:space="preserve">must be </w:t>
      </w:r>
      <w:r w:rsidRPr="00453025">
        <w:t>shared with the Board for analysis.</w:t>
      </w:r>
    </w:p>
    <w:p w14:paraId="3FD1579C" w14:textId="5D1AD822" w:rsidR="00453025" w:rsidRDefault="00453025" w:rsidP="00B04E8F"/>
    <w:p w14:paraId="69E27B32" w14:textId="6F2562DD" w:rsidR="00453025" w:rsidRPr="007F395F" w:rsidRDefault="00AB38F4" w:rsidP="007167EA">
      <w:pPr>
        <w:ind w:left="720"/>
      </w:pPr>
      <w:r>
        <w:t xml:space="preserve">(Source:  Amended at 47 Ill. Reg. </w:t>
      </w:r>
      <w:r w:rsidR="002F7A09">
        <w:t>9400</w:t>
      </w:r>
      <w:r>
        <w:t xml:space="preserve">, effective </w:t>
      </w:r>
      <w:r w:rsidR="002F7A09">
        <w:t>June 23, 2023</w:t>
      </w:r>
      <w:r>
        <w:t>)</w:t>
      </w:r>
    </w:p>
    <w:sectPr w:rsidR="00453025" w:rsidRPr="007F395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9236C" w14:textId="77777777" w:rsidR="00174FE1" w:rsidRDefault="00174FE1">
      <w:r>
        <w:separator/>
      </w:r>
    </w:p>
  </w:endnote>
  <w:endnote w:type="continuationSeparator" w:id="0">
    <w:p w14:paraId="2BD835A4" w14:textId="77777777" w:rsidR="00174FE1" w:rsidRDefault="0017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B4AF0" w14:textId="77777777" w:rsidR="00174FE1" w:rsidRDefault="00174FE1">
      <w:r>
        <w:separator/>
      </w:r>
    </w:p>
  </w:footnote>
  <w:footnote w:type="continuationSeparator" w:id="0">
    <w:p w14:paraId="5D43DBF5" w14:textId="77777777" w:rsidR="00174FE1" w:rsidRDefault="00174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F395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E1"/>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4F0E"/>
    <w:rsid w:val="002F56C3"/>
    <w:rsid w:val="002F5988"/>
    <w:rsid w:val="002F7A09"/>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025"/>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040"/>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2BCB"/>
    <w:rsid w:val="005948A7"/>
    <w:rsid w:val="005A2494"/>
    <w:rsid w:val="005A73F7"/>
    <w:rsid w:val="005B3124"/>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3BC"/>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67EA"/>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0C10"/>
    <w:rsid w:val="007A1867"/>
    <w:rsid w:val="007A2C3B"/>
    <w:rsid w:val="007A7D79"/>
    <w:rsid w:val="007C4EE5"/>
    <w:rsid w:val="007D0B2D"/>
    <w:rsid w:val="007E5206"/>
    <w:rsid w:val="007F1A7F"/>
    <w:rsid w:val="007F28A2"/>
    <w:rsid w:val="007F3365"/>
    <w:rsid w:val="007F395F"/>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0351"/>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C4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370CF"/>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7DD"/>
    <w:rsid w:val="00AA6F19"/>
    <w:rsid w:val="00AB12CF"/>
    <w:rsid w:val="00AB1466"/>
    <w:rsid w:val="00AB38F4"/>
    <w:rsid w:val="00AC0DD5"/>
    <w:rsid w:val="00AC4914"/>
    <w:rsid w:val="00AC6F0C"/>
    <w:rsid w:val="00AC7225"/>
    <w:rsid w:val="00AD2A5F"/>
    <w:rsid w:val="00AE031A"/>
    <w:rsid w:val="00AE5547"/>
    <w:rsid w:val="00AE776A"/>
    <w:rsid w:val="00AF2883"/>
    <w:rsid w:val="00AF3304"/>
    <w:rsid w:val="00AF4757"/>
    <w:rsid w:val="00AF768C"/>
    <w:rsid w:val="00B01411"/>
    <w:rsid w:val="00B04E8F"/>
    <w:rsid w:val="00B15414"/>
    <w:rsid w:val="00B17273"/>
    <w:rsid w:val="00B17D78"/>
    <w:rsid w:val="00B23B52"/>
    <w:rsid w:val="00B2411F"/>
    <w:rsid w:val="00B25B52"/>
    <w:rsid w:val="00B34F63"/>
    <w:rsid w:val="00B35D67"/>
    <w:rsid w:val="00B420C1"/>
    <w:rsid w:val="00B4287F"/>
    <w:rsid w:val="00B44A11"/>
    <w:rsid w:val="00B516F7"/>
    <w:rsid w:val="00B528C2"/>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951"/>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0B2C0"/>
  <w15:docId w15:val="{2FE25A24-4945-42A3-B960-61BB9BCF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3465543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2023-05-17T20:14:00Z</dcterms:created>
  <dcterms:modified xsi:type="dcterms:W3CDTF">2023-07-07T19:08:00Z</dcterms:modified>
</cp:coreProperties>
</file>