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9A" w:rsidRPr="009C749A" w:rsidRDefault="009C749A" w:rsidP="009C749A">
      <w:bookmarkStart w:id="0" w:name="_GoBack"/>
      <w:bookmarkEnd w:id="0"/>
    </w:p>
    <w:p w:rsidR="003E4EFB" w:rsidRPr="009C749A" w:rsidRDefault="003E4EFB" w:rsidP="009C749A">
      <w:pPr>
        <w:rPr>
          <w:b/>
        </w:rPr>
      </w:pPr>
      <w:r w:rsidRPr="009C749A">
        <w:rPr>
          <w:b/>
        </w:rPr>
        <w:t>Section 1725.202  Minimum Background Requirements</w:t>
      </w:r>
    </w:p>
    <w:p w:rsidR="003E4EFB" w:rsidRPr="009C749A" w:rsidRDefault="003E4EFB" w:rsidP="009C749A"/>
    <w:p w:rsidR="003E4EFB" w:rsidRPr="009C749A" w:rsidRDefault="009C749A" w:rsidP="009C749A">
      <w:pPr>
        <w:ind w:left="1440" w:hanging="720"/>
      </w:pPr>
      <w:r>
        <w:t>a)</w:t>
      </w:r>
      <w:r>
        <w:tab/>
      </w:r>
      <w:r w:rsidR="003E4EFB" w:rsidRPr="009C749A">
        <w:t>The Board will establish minimum criteria and standards for all Program applicants.  Minimum criteria include completion of an associate</w:t>
      </w:r>
      <w:r>
        <w:t>'</w:t>
      </w:r>
      <w:r w:rsidR="003E4EFB" w:rsidRPr="009C749A">
        <w:t xml:space="preserve">s degree, no conviction for a felony or crime of moral turpitude, </w:t>
      </w:r>
      <w:smartTag w:uri="urn:schemas-microsoft-com:office:smarttags" w:element="country-region">
        <w:r w:rsidR="003E4EFB" w:rsidRPr="009C749A">
          <w:t>U.S.</w:t>
        </w:r>
      </w:smartTag>
      <w:r w:rsidR="003E4EFB" w:rsidRPr="009C749A">
        <w:t xml:space="preserve"> citizenship, </w:t>
      </w:r>
      <w:smartTag w:uri="urn:schemas-microsoft-com:office:smarttags" w:element="State">
        <w:smartTag w:uri="urn:schemas-microsoft-com:office:smarttags" w:element="place">
          <w:r w:rsidR="003E4EFB" w:rsidRPr="009C749A">
            <w:t>Illinois</w:t>
          </w:r>
        </w:smartTag>
      </w:smartTag>
      <w:r w:rsidR="003E4EFB" w:rsidRPr="009C749A">
        <w:t xml:space="preserve"> residency and possession of a Firearm Owner</w:t>
      </w:r>
      <w:r>
        <w:t>'</w:t>
      </w:r>
      <w:r w:rsidR="003E4EFB" w:rsidRPr="009C749A">
        <w:t xml:space="preserve">s Identification card.  </w:t>
      </w:r>
    </w:p>
    <w:p w:rsidR="003E4EFB" w:rsidRPr="009C749A" w:rsidRDefault="003E4EFB" w:rsidP="009C749A"/>
    <w:p w:rsidR="003E4EFB" w:rsidRPr="009C749A" w:rsidRDefault="003E4EFB" w:rsidP="009C749A">
      <w:pPr>
        <w:ind w:left="1440" w:hanging="720"/>
      </w:pPr>
      <w:r w:rsidRPr="009C749A">
        <w:t>b)</w:t>
      </w:r>
      <w:r w:rsidRPr="009C749A">
        <w:tab/>
        <w:t xml:space="preserve">The Board </w:t>
      </w:r>
      <w:r w:rsidR="00540807">
        <w:t>wi</w:t>
      </w:r>
      <w:r w:rsidRPr="009C749A">
        <w:t xml:space="preserve">ll establish minimum testing requirements that shall be considered as a whole in determining the eligibility of a person to enter the Program.  The minimum testing will include, but not be limited to, the following:  </w:t>
      </w:r>
    </w:p>
    <w:p w:rsidR="003E4EFB" w:rsidRPr="009C749A" w:rsidRDefault="003E4EFB" w:rsidP="009C749A">
      <w:pPr>
        <w:ind w:left="1440"/>
      </w:pPr>
    </w:p>
    <w:p w:rsidR="003E4EFB" w:rsidRPr="009C749A" w:rsidRDefault="009C749A" w:rsidP="009C749A">
      <w:pPr>
        <w:ind w:left="1440"/>
      </w:pPr>
      <w:r>
        <w:t>1)</w:t>
      </w:r>
      <w:r>
        <w:tab/>
      </w:r>
      <w:r w:rsidR="003E4EFB" w:rsidRPr="009C749A">
        <w:t>Cognitive testing</w:t>
      </w:r>
      <w:r w:rsidR="00540807">
        <w:t>;</w:t>
      </w:r>
    </w:p>
    <w:p w:rsidR="003E4EFB" w:rsidRPr="009C749A" w:rsidRDefault="003E4EFB" w:rsidP="009C749A">
      <w:pPr>
        <w:ind w:left="1440"/>
      </w:pPr>
    </w:p>
    <w:p w:rsidR="003E4EFB" w:rsidRPr="009C749A" w:rsidRDefault="009C749A" w:rsidP="009C749A">
      <w:pPr>
        <w:ind w:left="1440"/>
      </w:pPr>
      <w:r>
        <w:t>2)</w:t>
      </w:r>
      <w:r>
        <w:tab/>
      </w:r>
      <w:r w:rsidR="003E4EFB" w:rsidRPr="009C749A">
        <w:t>Psychological testing</w:t>
      </w:r>
      <w:r w:rsidR="00540807">
        <w:t>;</w:t>
      </w:r>
    </w:p>
    <w:p w:rsidR="003E4EFB" w:rsidRPr="009C749A" w:rsidRDefault="003E4EFB" w:rsidP="009C749A">
      <w:pPr>
        <w:ind w:left="1440"/>
      </w:pPr>
    </w:p>
    <w:p w:rsidR="003E4EFB" w:rsidRPr="009C749A" w:rsidRDefault="009C749A" w:rsidP="009C749A">
      <w:pPr>
        <w:ind w:left="1440"/>
      </w:pPr>
      <w:r>
        <w:t>3)</w:t>
      </w:r>
      <w:r>
        <w:tab/>
      </w:r>
      <w:r w:rsidR="003E4EFB" w:rsidRPr="009C749A">
        <w:t>Background investigation</w:t>
      </w:r>
      <w:r w:rsidR="00540807">
        <w:t>;</w:t>
      </w:r>
    </w:p>
    <w:p w:rsidR="003E4EFB" w:rsidRPr="009C749A" w:rsidRDefault="003E4EFB" w:rsidP="009C749A">
      <w:pPr>
        <w:ind w:left="1440"/>
      </w:pPr>
    </w:p>
    <w:p w:rsidR="003E4EFB" w:rsidRPr="009C749A" w:rsidRDefault="009C749A" w:rsidP="009C749A">
      <w:pPr>
        <w:ind w:left="1440"/>
      </w:pPr>
      <w:r>
        <w:t>4)</w:t>
      </w:r>
      <w:r>
        <w:tab/>
      </w:r>
      <w:r w:rsidR="003E4EFB" w:rsidRPr="009C749A">
        <w:t>Drug testing</w:t>
      </w:r>
      <w:r w:rsidR="00540807">
        <w:t>;</w:t>
      </w:r>
    </w:p>
    <w:p w:rsidR="003E4EFB" w:rsidRPr="009C749A" w:rsidRDefault="003E4EFB" w:rsidP="009C749A">
      <w:pPr>
        <w:ind w:left="1440"/>
      </w:pPr>
    </w:p>
    <w:p w:rsidR="003E4EFB" w:rsidRPr="009C749A" w:rsidRDefault="003E4EFB" w:rsidP="009C749A">
      <w:pPr>
        <w:ind w:left="1440"/>
      </w:pPr>
      <w:r w:rsidRPr="009C749A">
        <w:t>5)</w:t>
      </w:r>
      <w:r w:rsidRPr="009C749A">
        <w:tab/>
        <w:t>POWER test</w:t>
      </w:r>
      <w:r w:rsidR="00540807">
        <w:t>.</w:t>
      </w:r>
    </w:p>
    <w:p w:rsidR="003E4EFB" w:rsidRPr="009C749A" w:rsidRDefault="003E4EFB" w:rsidP="009C749A"/>
    <w:p w:rsidR="003E4EFB" w:rsidRPr="009C749A" w:rsidRDefault="003E4EFB" w:rsidP="009C749A">
      <w:pPr>
        <w:ind w:left="1440" w:hanging="720"/>
      </w:pPr>
      <w:r w:rsidRPr="009C749A">
        <w:t>c)</w:t>
      </w:r>
      <w:r w:rsidRPr="009C749A">
        <w:tab/>
        <w:t xml:space="preserve">The Board </w:t>
      </w:r>
      <w:r w:rsidR="00540807">
        <w:t>wi</w:t>
      </w:r>
      <w:r w:rsidRPr="009C749A">
        <w:t xml:space="preserve">ll interview and evaluate each applicant for the Program after the person has successfully met the testing criteria established in subsection (b).  </w:t>
      </w:r>
    </w:p>
    <w:p w:rsidR="003E4EFB" w:rsidRPr="009C749A" w:rsidRDefault="003E4EFB" w:rsidP="009C749A"/>
    <w:p w:rsidR="003E4EFB" w:rsidRPr="009C749A" w:rsidRDefault="003E4EFB" w:rsidP="009C749A">
      <w:pPr>
        <w:ind w:left="1440" w:hanging="720"/>
      </w:pPr>
      <w:r w:rsidRPr="009C749A">
        <w:t>d)</w:t>
      </w:r>
      <w:r w:rsidRPr="009C749A">
        <w:tab/>
        <w:t xml:space="preserve">In addition to the provisions of this Section, the Board will determine whether the person has met the requirements set forth in Section 15 of the Act.  </w:t>
      </w:r>
    </w:p>
    <w:sectPr w:rsidR="003E4EFB" w:rsidRPr="009C74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BD" w:rsidRDefault="00EC5DBD">
      <w:r>
        <w:separator/>
      </w:r>
    </w:p>
  </w:endnote>
  <w:endnote w:type="continuationSeparator" w:id="0">
    <w:p w:rsidR="00EC5DBD" w:rsidRDefault="00EC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BD" w:rsidRDefault="00EC5DBD">
      <w:r>
        <w:separator/>
      </w:r>
    </w:p>
  </w:footnote>
  <w:footnote w:type="continuationSeparator" w:id="0">
    <w:p w:rsidR="00EC5DBD" w:rsidRDefault="00EC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D7873"/>
    <w:multiLevelType w:val="hybridMultilevel"/>
    <w:tmpl w:val="77D814E6"/>
    <w:lvl w:ilvl="0" w:tplc="5FA6C296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B473A"/>
    <w:multiLevelType w:val="hybridMultilevel"/>
    <w:tmpl w:val="17AA1C9A"/>
    <w:lvl w:ilvl="0" w:tplc="2932D222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E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CD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EF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FF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80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2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49A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D3E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DBD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