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0C" w:rsidRDefault="00901E0C" w:rsidP="00901E0C">
      <w:pPr>
        <w:jc w:val="left"/>
        <w:rPr>
          <w:b/>
        </w:rPr>
      </w:pPr>
      <w:bookmarkStart w:id="0" w:name="_GoBack"/>
      <w:bookmarkEnd w:id="0"/>
    </w:p>
    <w:p w:rsidR="00901E0C" w:rsidRPr="00901E0C" w:rsidRDefault="00901E0C" w:rsidP="00901E0C">
      <w:pPr>
        <w:jc w:val="left"/>
        <w:rPr>
          <w:b/>
        </w:rPr>
      </w:pPr>
      <w:r w:rsidRPr="00901E0C">
        <w:rPr>
          <w:b/>
        </w:rPr>
        <w:t>Section 1720.330  Waiver</w:t>
      </w:r>
    </w:p>
    <w:p w:rsidR="00901E0C" w:rsidRPr="00301F4A" w:rsidRDefault="00901E0C" w:rsidP="00901E0C">
      <w:pPr>
        <w:jc w:val="left"/>
      </w:pPr>
    </w:p>
    <w:p w:rsidR="00901E0C" w:rsidRPr="00301F4A" w:rsidRDefault="00901E0C" w:rsidP="00901E0C">
      <w:pPr>
        <w:ind w:left="1440" w:hanging="720"/>
        <w:jc w:val="left"/>
      </w:pPr>
      <w:r>
        <w:t>a)</w:t>
      </w:r>
      <w:r>
        <w:tab/>
      </w:r>
      <w:r w:rsidRPr="00301F4A">
        <w:t xml:space="preserve">The Board may issue a waiver on a case by case basis stating that an </w:t>
      </w:r>
      <w:r w:rsidR="00AF5CD9">
        <w:t>o</w:t>
      </w:r>
      <w:r w:rsidRPr="00301F4A">
        <w:t xml:space="preserve">fficer has previously received training and experience </w:t>
      </w:r>
      <w:r w:rsidR="00AF5CD9">
        <w:t>that</w:t>
      </w:r>
      <w:r w:rsidRPr="00301F4A">
        <w:t xml:space="preserve"> </w:t>
      </w:r>
      <w:r w:rsidR="003A2B1D">
        <w:t xml:space="preserve">is </w:t>
      </w:r>
      <w:r w:rsidRPr="00301F4A">
        <w:t xml:space="preserve">substantially </w:t>
      </w:r>
      <w:r w:rsidR="00AF5CD9">
        <w:t>equal to that</w:t>
      </w:r>
      <w:r w:rsidRPr="00301F4A">
        <w:t xml:space="preserve"> provided in the Course.  </w:t>
      </w:r>
    </w:p>
    <w:p w:rsidR="00901E0C" w:rsidRPr="00301F4A" w:rsidRDefault="00901E0C" w:rsidP="00901E0C">
      <w:pPr>
        <w:jc w:val="left"/>
      </w:pPr>
    </w:p>
    <w:p w:rsidR="00901E0C" w:rsidRPr="00301F4A" w:rsidRDefault="00901E0C" w:rsidP="00901E0C">
      <w:pPr>
        <w:ind w:left="1440" w:hanging="720"/>
        <w:jc w:val="left"/>
      </w:pPr>
      <w:r>
        <w:t>b)</w:t>
      </w:r>
      <w:r>
        <w:tab/>
      </w:r>
      <w:r w:rsidR="00AF5CD9">
        <w:t>A</w:t>
      </w:r>
      <w:r w:rsidRPr="00301F4A">
        <w:t xml:space="preserve"> waiver may be issued only upon the presentation of documentation to the Board evidencing that</w:t>
      </w:r>
      <w:r w:rsidR="00AF5CD9">
        <w:t>,</w:t>
      </w:r>
      <w:r w:rsidRPr="00301F4A">
        <w:t xml:space="preserve"> at the time of application, the individual seeking the waiver:  </w:t>
      </w:r>
    </w:p>
    <w:p w:rsidR="00901E0C" w:rsidRPr="00301F4A" w:rsidRDefault="00901E0C" w:rsidP="00901E0C">
      <w:pPr>
        <w:ind w:left="1440"/>
        <w:jc w:val="left"/>
      </w:pPr>
    </w:p>
    <w:p w:rsidR="00901E0C" w:rsidRPr="00301F4A" w:rsidRDefault="00901E0C" w:rsidP="00901E0C">
      <w:pPr>
        <w:ind w:left="1440"/>
        <w:jc w:val="left"/>
      </w:pPr>
      <w:r w:rsidRPr="00301F4A">
        <w:t>1)</w:t>
      </w:r>
      <w:r>
        <w:tab/>
      </w:r>
      <w:r w:rsidRPr="00301F4A">
        <w:t xml:space="preserve">Is currently employed full-time as a law enforcement officer in </w:t>
      </w:r>
      <w:smartTag w:uri="urn:schemas-microsoft-com:office:smarttags" w:element="place">
        <w:smartTag w:uri="urn:schemas-microsoft-com:office:smarttags" w:element="State">
          <w:r w:rsidRPr="00301F4A">
            <w:t>Illinois</w:t>
          </w:r>
        </w:smartTag>
      </w:smartTag>
      <w:r w:rsidRPr="00301F4A">
        <w:t>;</w:t>
      </w:r>
    </w:p>
    <w:p w:rsidR="00901E0C" w:rsidRPr="00301F4A" w:rsidRDefault="00901E0C" w:rsidP="00901E0C">
      <w:pPr>
        <w:ind w:left="1440"/>
        <w:jc w:val="left"/>
      </w:pPr>
    </w:p>
    <w:p w:rsidR="00901E0C" w:rsidRPr="00301F4A" w:rsidRDefault="00901E0C" w:rsidP="00901E0C">
      <w:pPr>
        <w:ind w:left="2160" w:hanging="720"/>
        <w:jc w:val="left"/>
      </w:pPr>
      <w:r w:rsidRPr="00301F4A">
        <w:t>2)</w:t>
      </w:r>
      <w:r>
        <w:tab/>
      </w:r>
      <w:r w:rsidRPr="00301F4A">
        <w:t>Has at least 3 years of experience as a full-time law enforcement officer;</w:t>
      </w:r>
    </w:p>
    <w:p w:rsidR="00901E0C" w:rsidRPr="00301F4A" w:rsidRDefault="00901E0C" w:rsidP="00901E0C">
      <w:pPr>
        <w:ind w:left="1440"/>
        <w:jc w:val="left"/>
      </w:pPr>
    </w:p>
    <w:p w:rsidR="00901E0C" w:rsidRPr="00301F4A" w:rsidRDefault="00901E0C" w:rsidP="00901E0C">
      <w:pPr>
        <w:ind w:left="2160" w:hanging="720"/>
        <w:jc w:val="left"/>
      </w:pPr>
      <w:r w:rsidRPr="00301F4A">
        <w:t>3)</w:t>
      </w:r>
      <w:r>
        <w:tab/>
      </w:r>
      <w:r w:rsidRPr="00301F4A">
        <w:t>Has completed formal training regarding death and homicide investigations; and</w:t>
      </w:r>
    </w:p>
    <w:p w:rsidR="00901E0C" w:rsidRPr="00301F4A" w:rsidRDefault="00901E0C" w:rsidP="00901E0C">
      <w:pPr>
        <w:jc w:val="left"/>
      </w:pPr>
    </w:p>
    <w:p w:rsidR="00901E0C" w:rsidRPr="00301F4A" w:rsidRDefault="00901E0C" w:rsidP="00901E0C">
      <w:pPr>
        <w:ind w:left="2160" w:hanging="720"/>
        <w:jc w:val="left"/>
      </w:pPr>
      <w:r>
        <w:t>4)</w:t>
      </w:r>
      <w:r>
        <w:tab/>
      </w:r>
      <w:r w:rsidRPr="00301F4A">
        <w:t>Has substantial experience in a supervisory or leadership role in homicide investigations.</w:t>
      </w:r>
    </w:p>
    <w:p w:rsidR="00901E0C" w:rsidRPr="00301F4A" w:rsidRDefault="00901E0C" w:rsidP="00901E0C">
      <w:pPr>
        <w:jc w:val="left"/>
      </w:pPr>
    </w:p>
    <w:p w:rsidR="00901E0C" w:rsidRPr="00301F4A" w:rsidRDefault="00901E0C" w:rsidP="00901E0C">
      <w:pPr>
        <w:ind w:left="1440" w:hanging="720"/>
        <w:jc w:val="left"/>
      </w:pPr>
      <w:r>
        <w:t>c)</w:t>
      </w:r>
      <w:r>
        <w:tab/>
      </w:r>
      <w:r w:rsidRPr="00301F4A">
        <w:t xml:space="preserve">Only a duly authorized representative of the law enforcement agency may request a waiver for its officers.  </w:t>
      </w:r>
    </w:p>
    <w:p w:rsidR="00901E0C" w:rsidRPr="00301F4A" w:rsidRDefault="00901E0C" w:rsidP="00901E0C">
      <w:pPr>
        <w:jc w:val="left"/>
      </w:pPr>
    </w:p>
    <w:p w:rsidR="00901E0C" w:rsidRPr="00301F4A" w:rsidRDefault="00901E0C" w:rsidP="00901E0C">
      <w:pPr>
        <w:ind w:left="1440" w:hanging="720"/>
        <w:jc w:val="left"/>
      </w:pPr>
      <w:r>
        <w:t>d)</w:t>
      </w:r>
      <w:r>
        <w:tab/>
      </w:r>
      <w:r w:rsidRPr="00301F4A">
        <w:t>The agency seeking a waiver must apply on a form prescribed by the Board</w:t>
      </w:r>
      <w:r w:rsidR="00AF5CD9">
        <w:t xml:space="preserve">. </w:t>
      </w:r>
      <w:r w:rsidRPr="00301F4A">
        <w:t xml:space="preserve"> </w:t>
      </w:r>
      <w:r w:rsidR="00AF5CD9">
        <w:t xml:space="preserve">The form shall </w:t>
      </w:r>
      <w:r w:rsidRPr="00301F4A">
        <w:t>requir</w:t>
      </w:r>
      <w:r w:rsidR="00AF5CD9">
        <w:t>e</w:t>
      </w:r>
      <w:r w:rsidRPr="00301F4A">
        <w:t xml:space="preserve"> disclosure of all information requested by the Board regarding applicant</w:t>
      </w:r>
      <w:r w:rsidR="00AF5CD9">
        <w:t>,</w:t>
      </w:r>
      <w:r w:rsidRPr="00301F4A">
        <w:t xml:space="preserve"> including</w:t>
      </w:r>
      <w:r w:rsidR="00AF5CD9">
        <w:t>,</w:t>
      </w:r>
      <w:r w:rsidRPr="00301F4A">
        <w:t xml:space="preserve"> but not limited to</w:t>
      </w:r>
      <w:r w:rsidR="00AF5CD9">
        <w:t xml:space="preserve">, </w:t>
      </w:r>
      <w:r w:rsidRPr="00301F4A">
        <w:t>applicant</w:t>
      </w:r>
      <w:r>
        <w:t>'</w:t>
      </w:r>
      <w:r w:rsidRPr="00301F4A">
        <w:t>s training, experience and background.</w:t>
      </w:r>
    </w:p>
    <w:p w:rsidR="00901E0C" w:rsidRPr="00301F4A" w:rsidRDefault="00901E0C" w:rsidP="00901E0C">
      <w:pPr>
        <w:jc w:val="left"/>
      </w:pPr>
    </w:p>
    <w:p w:rsidR="00901E0C" w:rsidRPr="00301F4A" w:rsidRDefault="00901E0C" w:rsidP="00901E0C">
      <w:pPr>
        <w:ind w:left="1440" w:hanging="720"/>
        <w:jc w:val="left"/>
      </w:pPr>
      <w:r>
        <w:t>e)</w:t>
      </w:r>
      <w:r>
        <w:tab/>
      </w:r>
      <w:r w:rsidRPr="00301F4A">
        <w:t>Any information requested by the Board and submitted by the applicant shall be considered confidential and shall not be utilized for any purpose other than th</w:t>
      </w:r>
      <w:r w:rsidR="00AF5CD9">
        <w:t>at</w:t>
      </w:r>
      <w:r w:rsidRPr="00301F4A">
        <w:t xml:space="preserve"> described </w:t>
      </w:r>
      <w:r w:rsidR="00AF5CD9">
        <w:t>in this Section</w:t>
      </w:r>
      <w:r w:rsidRPr="00301F4A">
        <w:t xml:space="preserve">.  </w:t>
      </w:r>
    </w:p>
    <w:p w:rsidR="00901E0C" w:rsidRPr="00301F4A" w:rsidRDefault="00901E0C" w:rsidP="00901E0C">
      <w:pPr>
        <w:jc w:val="left"/>
      </w:pPr>
    </w:p>
    <w:p w:rsidR="00901E0C" w:rsidRDefault="00901E0C" w:rsidP="00901E0C">
      <w:pPr>
        <w:ind w:firstLine="720"/>
        <w:jc w:val="left"/>
      </w:pPr>
      <w:r>
        <w:t>f)</w:t>
      </w:r>
      <w:r>
        <w:tab/>
      </w:r>
      <w:r w:rsidRPr="00301F4A">
        <w:t>All waiver decision</w:t>
      </w:r>
      <w:r w:rsidR="00AF5CD9">
        <w:t>s</w:t>
      </w:r>
      <w:r w:rsidRPr="00301F4A">
        <w:t xml:space="preserve"> by the Board are final. </w:t>
      </w:r>
    </w:p>
    <w:p w:rsidR="001C71C2" w:rsidRDefault="001C71C2" w:rsidP="00901E0C">
      <w:pPr>
        <w:jc w:val="left"/>
      </w:pPr>
    </w:p>
    <w:p w:rsidR="00901E0C" w:rsidRPr="00D55B37" w:rsidRDefault="00901E0C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411F04">
        <w:t>21047</w:t>
      </w:r>
      <w:r w:rsidRPr="00D55B37">
        <w:t xml:space="preserve">, effective </w:t>
      </w:r>
      <w:r w:rsidR="00411F04">
        <w:t>January 1, 2012</w:t>
      </w:r>
      <w:r w:rsidRPr="00D55B37">
        <w:t>)</w:t>
      </w:r>
    </w:p>
    <w:sectPr w:rsidR="00901E0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EB" w:rsidRDefault="00676DEB">
      <w:r>
        <w:separator/>
      </w:r>
    </w:p>
  </w:endnote>
  <w:endnote w:type="continuationSeparator" w:id="0">
    <w:p w:rsidR="00676DEB" w:rsidRDefault="0067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EB" w:rsidRDefault="00676DEB">
      <w:r>
        <w:separator/>
      </w:r>
    </w:p>
  </w:footnote>
  <w:footnote w:type="continuationSeparator" w:id="0">
    <w:p w:rsidR="00676DEB" w:rsidRDefault="0067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E74"/>
    <w:multiLevelType w:val="hybridMultilevel"/>
    <w:tmpl w:val="D1C62CCA"/>
    <w:lvl w:ilvl="0" w:tplc="C54A1C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E72476"/>
    <w:multiLevelType w:val="hybridMultilevel"/>
    <w:tmpl w:val="F35CAB9A"/>
    <w:lvl w:ilvl="0" w:tplc="3F96DBD4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42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E2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09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B1D"/>
    <w:rsid w:val="003A4E0A"/>
    <w:rsid w:val="003A6E65"/>
    <w:rsid w:val="003B419A"/>
    <w:rsid w:val="003B5138"/>
    <w:rsid w:val="003B78C5"/>
    <w:rsid w:val="003C07D2"/>
    <w:rsid w:val="003C0DC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F04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328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DE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4B6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42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5F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9F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E0C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CD9"/>
    <w:rsid w:val="00AF768C"/>
    <w:rsid w:val="00B01411"/>
    <w:rsid w:val="00B03DD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E0C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E0C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