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22" w:rsidRDefault="00F61D22" w:rsidP="00F61D22">
      <w:pPr>
        <w:jc w:val="left"/>
        <w:rPr>
          <w:b/>
        </w:rPr>
      </w:pPr>
      <w:bookmarkStart w:id="0" w:name="_GoBack"/>
      <w:bookmarkEnd w:id="0"/>
    </w:p>
    <w:p w:rsidR="00F61D22" w:rsidRPr="00F61D22" w:rsidRDefault="00F61D22" w:rsidP="00F61D22">
      <w:pPr>
        <w:jc w:val="left"/>
        <w:rPr>
          <w:b/>
        </w:rPr>
      </w:pPr>
      <w:r w:rsidRPr="00F61D22">
        <w:rPr>
          <w:b/>
        </w:rPr>
        <w:t>Section 1720.320</w:t>
      </w:r>
      <w:r>
        <w:rPr>
          <w:b/>
        </w:rPr>
        <w:t xml:space="preserve"> </w:t>
      </w:r>
      <w:r w:rsidRPr="00F61D22">
        <w:rPr>
          <w:b/>
        </w:rPr>
        <w:t xml:space="preserve"> Lead Death and Homicide Investigator Course </w:t>
      </w:r>
    </w:p>
    <w:p w:rsidR="00F61D22" w:rsidRPr="00F61D22" w:rsidRDefault="00F61D22" w:rsidP="00F61D22">
      <w:pPr>
        <w:jc w:val="left"/>
      </w:pPr>
    </w:p>
    <w:p w:rsidR="00F61D22" w:rsidRPr="00F61D22" w:rsidRDefault="00F61D22" w:rsidP="00F61D22">
      <w:pPr>
        <w:ind w:left="1440" w:hanging="720"/>
        <w:jc w:val="left"/>
      </w:pPr>
      <w:r w:rsidRPr="00F61D22">
        <w:t>a)</w:t>
      </w:r>
      <w:r>
        <w:tab/>
      </w:r>
      <w:r w:rsidRPr="00F61D22">
        <w:t>The content of the Course shall be determined by the Board</w:t>
      </w:r>
      <w:r w:rsidR="001C51BE">
        <w:t xml:space="preserve"> and shall</w:t>
      </w:r>
      <w:r w:rsidRPr="00F61D22">
        <w:t xml:space="preserve"> includ</w:t>
      </w:r>
      <w:r w:rsidR="001C51BE">
        <w:t>e</w:t>
      </w:r>
      <w:r w:rsidRPr="00F61D22">
        <w:t xml:space="preserve">, but not </w:t>
      </w:r>
      <w:r w:rsidR="001C51BE">
        <w:t xml:space="preserve">be </w:t>
      </w:r>
      <w:r w:rsidRPr="00F61D22">
        <w:t xml:space="preserve">limited to, the following topics:  </w:t>
      </w:r>
    </w:p>
    <w:p w:rsidR="00F61D22" w:rsidRPr="00F61D22" w:rsidRDefault="00F61D22" w:rsidP="00F61D22">
      <w:pPr>
        <w:ind w:left="1440"/>
        <w:jc w:val="left"/>
      </w:pPr>
    </w:p>
    <w:p w:rsidR="00F61D22" w:rsidRPr="00F61D22" w:rsidRDefault="00F61D22" w:rsidP="00F61D22">
      <w:pPr>
        <w:ind w:left="1440"/>
        <w:jc w:val="left"/>
      </w:pPr>
      <w:r w:rsidRPr="00F61D22">
        <w:t>1)</w:t>
      </w:r>
      <w:r>
        <w:tab/>
      </w:r>
      <w:r w:rsidRPr="00F61D22">
        <w:t xml:space="preserve">Types of </w:t>
      </w:r>
      <w:r w:rsidR="001C51BE">
        <w:t>d</w:t>
      </w:r>
      <w:r w:rsidRPr="00F61D22">
        <w:t xml:space="preserve">eath </w:t>
      </w:r>
      <w:r w:rsidR="001C51BE">
        <w:t>i</w:t>
      </w:r>
      <w:r w:rsidRPr="00F61D22">
        <w:t xml:space="preserve">nvestigations; </w:t>
      </w:r>
    </w:p>
    <w:p w:rsidR="00F61D22" w:rsidRPr="00F61D22" w:rsidRDefault="00F61D22" w:rsidP="00F61D22">
      <w:pPr>
        <w:ind w:left="1440"/>
        <w:jc w:val="left"/>
      </w:pPr>
    </w:p>
    <w:p w:rsidR="00F61D22" w:rsidRPr="00F61D22" w:rsidRDefault="00F61D22" w:rsidP="00F61D22">
      <w:pPr>
        <w:ind w:left="1440"/>
        <w:jc w:val="left"/>
      </w:pPr>
      <w:r w:rsidRPr="00F61D22">
        <w:t>2)</w:t>
      </w:r>
      <w:r>
        <w:tab/>
      </w:r>
      <w:r w:rsidRPr="00F61D22">
        <w:t>Death and homicide investigation techniques;</w:t>
      </w:r>
    </w:p>
    <w:p w:rsidR="00F61D22" w:rsidRPr="00F61D22" w:rsidRDefault="00F61D22" w:rsidP="00F61D22">
      <w:pPr>
        <w:jc w:val="left"/>
      </w:pPr>
    </w:p>
    <w:p w:rsidR="00F61D22" w:rsidRPr="00F61D22" w:rsidRDefault="00F61D22" w:rsidP="00F61D22">
      <w:pPr>
        <w:ind w:left="720" w:firstLine="720"/>
        <w:jc w:val="left"/>
      </w:pPr>
      <w:r>
        <w:t>3)</w:t>
      </w:r>
      <w:r>
        <w:tab/>
      </w:r>
      <w:r w:rsidRPr="00F61D22">
        <w:t>Crime scene management and preservation of evidence;</w:t>
      </w:r>
    </w:p>
    <w:p w:rsidR="00F61D22" w:rsidRPr="00F61D22" w:rsidRDefault="00F61D22" w:rsidP="00F61D22">
      <w:pPr>
        <w:jc w:val="left"/>
      </w:pPr>
    </w:p>
    <w:p w:rsidR="00F61D22" w:rsidRPr="00F61D22" w:rsidRDefault="00F61D22" w:rsidP="00F61D22">
      <w:pPr>
        <w:ind w:left="720" w:firstLine="720"/>
        <w:jc w:val="left"/>
      </w:pPr>
      <w:r>
        <w:t>4)</w:t>
      </w:r>
      <w:r>
        <w:tab/>
      </w:r>
      <w:r w:rsidRPr="00F61D22">
        <w:t>Interviews and interrogations</w:t>
      </w:r>
      <w:r w:rsidR="001C51BE">
        <w:t>.</w:t>
      </w:r>
    </w:p>
    <w:p w:rsidR="00F61D22" w:rsidRPr="00F61D22" w:rsidRDefault="00F61D22" w:rsidP="00F61D22">
      <w:pPr>
        <w:jc w:val="left"/>
      </w:pPr>
    </w:p>
    <w:p w:rsidR="00F61D22" w:rsidRPr="00F61D22" w:rsidRDefault="00F61D22" w:rsidP="00F61D22">
      <w:pPr>
        <w:ind w:left="1440" w:hanging="720"/>
        <w:jc w:val="left"/>
      </w:pPr>
      <w:r>
        <w:t>b)</w:t>
      </w:r>
      <w:r>
        <w:tab/>
      </w:r>
      <w:r w:rsidRPr="00F61D22">
        <w:t xml:space="preserve">The Course shall include 40 </w:t>
      </w:r>
      <w:r w:rsidR="001C51BE">
        <w:t>to</w:t>
      </w:r>
      <w:r>
        <w:t xml:space="preserve"> </w:t>
      </w:r>
      <w:r w:rsidRPr="00F61D22">
        <w:t xml:space="preserve">50 hours of content and </w:t>
      </w:r>
      <w:r w:rsidR="001C51BE">
        <w:t>those</w:t>
      </w:r>
      <w:r w:rsidRPr="00F61D22">
        <w:t xml:space="preserve"> hours must be offered within no greater than a </w:t>
      </w:r>
      <w:r w:rsidR="001C51BE">
        <w:t xml:space="preserve">7 </w:t>
      </w:r>
      <w:r w:rsidRPr="00F61D22">
        <w:t xml:space="preserve">consecutive day period.  </w:t>
      </w:r>
    </w:p>
    <w:p w:rsidR="00F61D22" w:rsidRPr="00F61D22" w:rsidRDefault="00F61D22" w:rsidP="00F61D22">
      <w:pPr>
        <w:jc w:val="left"/>
      </w:pPr>
    </w:p>
    <w:p w:rsidR="00F61D22" w:rsidRPr="00F61D22" w:rsidRDefault="00F61D22" w:rsidP="00F61D22">
      <w:pPr>
        <w:ind w:firstLine="720"/>
        <w:jc w:val="left"/>
      </w:pPr>
      <w:r>
        <w:t>c)</w:t>
      </w:r>
      <w:r>
        <w:tab/>
      </w:r>
      <w:r w:rsidRPr="00F61D22">
        <w:t xml:space="preserve">The Course shall be taught by instructors approved by the Board.  </w:t>
      </w:r>
    </w:p>
    <w:p w:rsidR="00F61D22" w:rsidRPr="00F61D22" w:rsidRDefault="00F61D22" w:rsidP="00F61D22">
      <w:pPr>
        <w:jc w:val="left"/>
      </w:pPr>
    </w:p>
    <w:p w:rsidR="00F61D22" w:rsidRPr="00F61D22" w:rsidRDefault="00F61D22" w:rsidP="00F61D22">
      <w:pPr>
        <w:ind w:left="1440" w:hanging="720"/>
        <w:jc w:val="left"/>
      </w:pPr>
      <w:r>
        <w:t>d)</w:t>
      </w:r>
      <w:r>
        <w:tab/>
      </w:r>
      <w:r w:rsidRPr="00F61D22">
        <w:t xml:space="preserve">The timing and location of Course offerings shall be determined at the discretion of the Board, but the Course shall be offered within the </w:t>
      </w:r>
      <w:r w:rsidR="005266D0">
        <w:t>s</w:t>
      </w:r>
      <w:r w:rsidRPr="00F61D22">
        <w:t xml:space="preserve">tate of Illinois in a manner that provides reasonable access to </w:t>
      </w:r>
      <w:r w:rsidR="001C51BE">
        <w:t>o</w:t>
      </w:r>
      <w:r w:rsidRPr="00F61D22">
        <w:t xml:space="preserve">fficers in terms of time of year.  </w:t>
      </w:r>
    </w:p>
    <w:p w:rsidR="001C71C2" w:rsidRDefault="001C71C2" w:rsidP="00F61D22">
      <w:pPr>
        <w:jc w:val="left"/>
      </w:pPr>
    </w:p>
    <w:p w:rsidR="00F61D22" w:rsidRPr="00D55B37" w:rsidRDefault="00F61D22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912993">
        <w:t>21047</w:t>
      </w:r>
      <w:r w:rsidRPr="00D55B37">
        <w:t xml:space="preserve">, effective </w:t>
      </w:r>
      <w:r w:rsidR="00912993">
        <w:t>January 1, 2012</w:t>
      </w:r>
      <w:r w:rsidRPr="00D55B37">
        <w:t>)</w:t>
      </w:r>
    </w:p>
    <w:sectPr w:rsidR="00F61D2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23F" w:rsidRDefault="008E023F">
      <w:r>
        <w:separator/>
      </w:r>
    </w:p>
  </w:endnote>
  <w:endnote w:type="continuationSeparator" w:id="0">
    <w:p w:rsidR="008E023F" w:rsidRDefault="008E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23F" w:rsidRDefault="008E023F">
      <w:r>
        <w:separator/>
      </w:r>
    </w:p>
  </w:footnote>
  <w:footnote w:type="continuationSeparator" w:id="0">
    <w:p w:rsidR="008E023F" w:rsidRDefault="008E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F2C35"/>
    <w:multiLevelType w:val="hybridMultilevel"/>
    <w:tmpl w:val="0716386C"/>
    <w:lvl w:ilvl="0" w:tplc="E7703A02">
      <w:start w:val="2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7F80D8D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20B66E6"/>
    <w:multiLevelType w:val="hybridMultilevel"/>
    <w:tmpl w:val="28AA4BC6"/>
    <w:lvl w:ilvl="0" w:tplc="736C708E">
      <w:start w:val="3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EEACE7A">
      <w:start w:val="3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12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D9D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51BE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6D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12E2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AA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023F"/>
    <w:rsid w:val="008E68BC"/>
    <w:rsid w:val="008F2BEE"/>
    <w:rsid w:val="009053C8"/>
    <w:rsid w:val="00910413"/>
    <w:rsid w:val="0091299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DB7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9F9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A02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1BE"/>
    <w:rsid w:val="00F61D2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D22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D22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