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1439" w14:textId="77777777" w:rsidR="00DC274E" w:rsidRPr="007C099D" w:rsidRDefault="00DC274E" w:rsidP="00DC274E">
      <w:pPr>
        <w:pStyle w:val="ListParagraph"/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25B1AE8B" w14:textId="77777777" w:rsidR="00DC274E" w:rsidRPr="007C099D" w:rsidRDefault="00DC274E" w:rsidP="00DC2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7C099D">
        <w:rPr>
          <w:rFonts w:ascii="Times New Roman" w:hAnsi="Times New Roman" w:cs="Times New Roman"/>
          <w:b/>
          <w:bCs/>
          <w:sz w:val="24"/>
          <w:szCs w:val="24"/>
        </w:rPr>
        <w:t>1590.100  Selection</w:t>
      </w:r>
      <w:proofErr w:type="gramEnd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</w:p>
    <w:p w14:paraId="2C81CA30" w14:textId="77777777" w:rsidR="00DC274E" w:rsidRPr="007C099D" w:rsidRDefault="00DC274E" w:rsidP="00DC274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36560D" w14:textId="4BECD181" w:rsidR="00DC274E" w:rsidRPr="00DC274E" w:rsidRDefault="00DC274E" w:rsidP="00511D6B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proofErr w:type="spellStart"/>
      <w:r w:rsidRPr="00DC274E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DC274E">
        <w:rPr>
          <w:rFonts w:ascii="Times New Roman" w:hAnsi="Times New Roman" w:cs="Times New Roman"/>
          <w:sz w:val="24"/>
          <w:szCs w:val="24"/>
        </w:rPr>
        <w:t xml:space="preserve"> shall make awards in accordance with the evaluation and selection criteria in this </w:t>
      </w:r>
      <w:r w:rsidR="000F5127">
        <w:rPr>
          <w:rFonts w:ascii="Times New Roman" w:hAnsi="Times New Roman" w:cs="Times New Roman"/>
          <w:sz w:val="24"/>
          <w:szCs w:val="24"/>
        </w:rPr>
        <w:t>S</w:t>
      </w:r>
      <w:r w:rsidRPr="00DC274E">
        <w:rPr>
          <w:rFonts w:ascii="Times New Roman" w:hAnsi="Times New Roman" w:cs="Times New Roman"/>
          <w:sz w:val="24"/>
          <w:szCs w:val="24"/>
        </w:rPr>
        <w:t>ection and any criteria outlined in the Notice of Funding Opportunity (</w:t>
      </w:r>
      <w:proofErr w:type="spellStart"/>
      <w:r w:rsidRPr="00DC274E">
        <w:rPr>
          <w:rFonts w:ascii="Times New Roman" w:hAnsi="Times New Roman" w:cs="Times New Roman"/>
          <w:sz w:val="24"/>
          <w:szCs w:val="24"/>
        </w:rPr>
        <w:t>NOFO</w:t>
      </w:r>
      <w:proofErr w:type="spellEnd"/>
      <w:r w:rsidRPr="00DC274E">
        <w:rPr>
          <w:rFonts w:ascii="Times New Roman" w:hAnsi="Times New Roman" w:cs="Times New Roman"/>
          <w:sz w:val="24"/>
          <w:szCs w:val="24"/>
        </w:rPr>
        <w:t xml:space="preserve">) posted on </w:t>
      </w:r>
      <w:proofErr w:type="spellStart"/>
      <w:r w:rsidRPr="00DC274E">
        <w:rPr>
          <w:rFonts w:ascii="Times New Roman" w:hAnsi="Times New Roman" w:cs="Times New Roman"/>
          <w:sz w:val="24"/>
          <w:szCs w:val="24"/>
        </w:rPr>
        <w:t>ICJIA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DC274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C274E">
        <w:rPr>
          <w:rFonts w:ascii="Times New Roman" w:hAnsi="Times New Roman" w:cs="Times New Roman"/>
          <w:sz w:val="24"/>
          <w:szCs w:val="24"/>
        </w:rPr>
        <w:t xml:space="preserve"> website or generated through the statewide Grant Management System. </w:t>
      </w:r>
      <w:proofErr w:type="spellStart"/>
      <w:r w:rsidRPr="00DC274E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DC274E">
        <w:rPr>
          <w:rFonts w:ascii="Times New Roman" w:hAnsi="Times New Roman" w:cs="Times New Roman"/>
          <w:sz w:val="24"/>
          <w:szCs w:val="24"/>
        </w:rPr>
        <w:t xml:space="preserve"> will consider the following:</w:t>
      </w:r>
    </w:p>
    <w:p w14:paraId="618FF68E" w14:textId="77777777" w:rsidR="00DC274E" w:rsidRPr="00DC274E" w:rsidRDefault="00DC274E" w:rsidP="002E75B0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6AF28A83" w14:textId="3E63EDB0" w:rsidR="00DC274E" w:rsidRPr="00DC274E" w:rsidRDefault="00DC274E" w:rsidP="002E75B0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DC274E">
        <w:rPr>
          <w:rFonts w:ascii="Times New Roman" w:hAnsi="Times New Roman" w:cs="Times New Roman"/>
          <w:sz w:val="24"/>
          <w:szCs w:val="24"/>
        </w:rPr>
        <w:t xml:space="preserve">whether the applicant meets the eligibility criteria in this </w:t>
      </w:r>
      <w:r w:rsidR="000F5127">
        <w:rPr>
          <w:rFonts w:ascii="Times New Roman" w:hAnsi="Times New Roman" w:cs="Times New Roman"/>
          <w:sz w:val="24"/>
          <w:szCs w:val="24"/>
        </w:rPr>
        <w:t>Subpart</w:t>
      </w:r>
      <w:r w:rsidRPr="00DC274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B8B720" w14:textId="77777777" w:rsidR="00DC274E" w:rsidRPr="00DC274E" w:rsidRDefault="00DC274E" w:rsidP="002E75B0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4A564A6C" w14:textId="75311B0B" w:rsidR="00DC274E" w:rsidRPr="00DC274E" w:rsidRDefault="00DC274E" w:rsidP="002E75B0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DC274E">
        <w:rPr>
          <w:rFonts w:ascii="Times New Roman" w:hAnsi="Times New Roman" w:cs="Times New Roman"/>
          <w:sz w:val="24"/>
          <w:szCs w:val="24"/>
        </w:rPr>
        <w:t>the financial needs of the applicant; and</w:t>
      </w:r>
    </w:p>
    <w:p w14:paraId="6B71FE8D" w14:textId="77777777" w:rsidR="00DC274E" w:rsidRPr="00DC274E" w:rsidRDefault="00DC274E" w:rsidP="002E75B0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0F3F67F4" w14:textId="3AAD9CD7" w:rsidR="00DC274E" w:rsidRPr="00DC274E" w:rsidRDefault="00DC274E" w:rsidP="00DC274E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DC274E">
        <w:rPr>
          <w:rFonts w:ascii="Times New Roman" w:hAnsi="Times New Roman" w:cs="Times New Roman"/>
          <w:sz w:val="24"/>
          <w:szCs w:val="24"/>
        </w:rPr>
        <w:t xml:space="preserve">whether the proposed expenditures are eligible and will comply with </w:t>
      </w:r>
      <w:proofErr w:type="spellStart"/>
      <w:r w:rsidRPr="00DC274E">
        <w:rPr>
          <w:rFonts w:ascii="Times New Roman" w:hAnsi="Times New Roman" w:cs="Times New Roman"/>
          <w:sz w:val="24"/>
          <w:szCs w:val="24"/>
        </w:rPr>
        <w:t>GATA</w:t>
      </w:r>
      <w:proofErr w:type="spellEnd"/>
      <w:r w:rsidRPr="00DC274E">
        <w:rPr>
          <w:rFonts w:ascii="Times New Roman" w:hAnsi="Times New Roman" w:cs="Times New Roman"/>
          <w:sz w:val="24"/>
          <w:szCs w:val="24"/>
        </w:rPr>
        <w:t>, Uniform Guidance, and all other applicable federal and state laws.</w:t>
      </w:r>
    </w:p>
    <w:sectPr w:rsidR="00DC274E" w:rsidRPr="00DC27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A9B0" w14:textId="77777777" w:rsidR="00232E64" w:rsidRDefault="00232E64">
      <w:r>
        <w:separator/>
      </w:r>
    </w:p>
  </w:endnote>
  <w:endnote w:type="continuationSeparator" w:id="0">
    <w:p w14:paraId="7F945F06" w14:textId="77777777" w:rsidR="00232E64" w:rsidRDefault="0023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50E8" w14:textId="77777777" w:rsidR="00232E64" w:rsidRDefault="00232E64">
      <w:r>
        <w:separator/>
      </w:r>
    </w:p>
  </w:footnote>
  <w:footnote w:type="continuationSeparator" w:id="0">
    <w:p w14:paraId="499B7A3D" w14:textId="77777777" w:rsidR="00232E64" w:rsidRDefault="0023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62A"/>
    <w:multiLevelType w:val="hybridMultilevel"/>
    <w:tmpl w:val="476C67C2"/>
    <w:lvl w:ilvl="0" w:tplc="9A4856B2">
      <w:start w:val="1"/>
      <w:numFmt w:val="lowerLetter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12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E6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5B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D6B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74E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525F0"/>
  <w15:chartTrackingRefBased/>
  <w15:docId w15:val="{41BE1B14-9FC4-4F59-AAFD-871C3F00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74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2023-05-23T14:39:00Z</dcterms:created>
  <dcterms:modified xsi:type="dcterms:W3CDTF">2024-03-01T14:40:00Z</dcterms:modified>
</cp:coreProperties>
</file>