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CA5B" w14:textId="77777777" w:rsidR="00B22B0D" w:rsidRPr="007C099D" w:rsidRDefault="00B22B0D" w:rsidP="00B2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90782" w14:textId="77777777" w:rsidR="00B22B0D" w:rsidRDefault="00B22B0D" w:rsidP="00B22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1590.90  Eligibility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for County Applicants  </w:t>
      </w:r>
    </w:p>
    <w:p w14:paraId="5821E921" w14:textId="77777777" w:rsidR="00B22B0D" w:rsidRDefault="00B22B0D" w:rsidP="00B22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98E33" w14:textId="54C5CDD5" w:rsidR="00B22B0D" w:rsidRPr="00B22B0D" w:rsidRDefault="00B22B0D" w:rsidP="00B22B0D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22B0D">
        <w:rPr>
          <w:rFonts w:ascii="Times New Roman" w:hAnsi="Times New Roman" w:cs="Times New Roman"/>
          <w:sz w:val="24"/>
          <w:szCs w:val="24"/>
        </w:rPr>
        <w:t>County Applicants applying for financial assistance must provide county funding at a level of at least 25</w:t>
      </w:r>
      <w:r w:rsidR="007D0065">
        <w:rPr>
          <w:rFonts w:ascii="Times New Roman" w:hAnsi="Times New Roman" w:cs="Times New Roman"/>
          <w:sz w:val="24"/>
          <w:szCs w:val="24"/>
        </w:rPr>
        <w:t>%</w:t>
      </w:r>
      <w:r w:rsidRPr="00B22B0D">
        <w:rPr>
          <w:rFonts w:ascii="Times New Roman" w:hAnsi="Times New Roman" w:cs="Times New Roman"/>
          <w:sz w:val="24"/>
          <w:szCs w:val="24"/>
        </w:rPr>
        <w:t xml:space="preserve"> of any expenditure for which assistance is requested.</w:t>
      </w:r>
    </w:p>
    <w:p w14:paraId="2BD113FE" w14:textId="77777777" w:rsidR="00B22B0D" w:rsidRPr="00B22B0D" w:rsidRDefault="00B22B0D" w:rsidP="00C31D7B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EF8CC78" w14:textId="22CE1CE4" w:rsidR="00B22B0D" w:rsidRPr="00B22B0D" w:rsidRDefault="00B22B0D" w:rsidP="00B22B0D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22B0D">
        <w:rPr>
          <w:rFonts w:ascii="Times New Roman" w:hAnsi="Times New Roman" w:cs="Times New Roman"/>
          <w:sz w:val="24"/>
          <w:szCs w:val="24"/>
        </w:rPr>
        <w:t xml:space="preserve">The matching requirement in this Section may be waived by </w:t>
      </w:r>
      <w:proofErr w:type="spellStart"/>
      <w:r w:rsidRPr="00B22B0D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B22B0D">
        <w:rPr>
          <w:rFonts w:ascii="Times New Roman" w:hAnsi="Times New Roman" w:cs="Times New Roman"/>
          <w:sz w:val="24"/>
          <w:szCs w:val="24"/>
        </w:rPr>
        <w:t xml:space="preserve"> upon showing of good cause. </w:t>
      </w:r>
      <w:proofErr w:type="spellStart"/>
      <w:r w:rsidRPr="00B22B0D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B22B0D">
        <w:rPr>
          <w:rFonts w:ascii="Times New Roman" w:hAnsi="Times New Roman" w:cs="Times New Roman"/>
          <w:sz w:val="24"/>
          <w:szCs w:val="24"/>
        </w:rPr>
        <w:t xml:space="preserve"> will consider the following factors to determine the eligibility of </w:t>
      </w:r>
      <w:r w:rsidR="007D0065">
        <w:rPr>
          <w:rFonts w:ascii="Times New Roman" w:hAnsi="Times New Roman" w:cs="Times New Roman"/>
          <w:sz w:val="24"/>
          <w:szCs w:val="24"/>
        </w:rPr>
        <w:t>C</w:t>
      </w:r>
      <w:r w:rsidRPr="00B22B0D">
        <w:rPr>
          <w:rFonts w:ascii="Times New Roman" w:hAnsi="Times New Roman" w:cs="Times New Roman"/>
          <w:sz w:val="24"/>
          <w:szCs w:val="24"/>
        </w:rPr>
        <w:t xml:space="preserve">ounty </w:t>
      </w:r>
      <w:r w:rsidR="007D0065">
        <w:rPr>
          <w:rFonts w:ascii="Times New Roman" w:hAnsi="Times New Roman" w:cs="Times New Roman"/>
          <w:sz w:val="24"/>
          <w:szCs w:val="24"/>
        </w:rPr>
        <w:t>A</w:t>
      </w:r>
      <w:r w:rsidRPr="00B22B0D">
        <w:rPr>
          <w:rFonts w:ascii="Times New Roman" w:hAnsi="Times New Roman" w:cs="Times New Roman"/>
          <w:sz w:val="24"/>
          <w:szCs w:val="24"/>
        </w:rPr>
        <w:t xml:space="preserve">pplicants. </w:t>
      </w:r>
    </w:p>
    <w:p w14:paraId="79C8DF39" w14:textId="77777777" w:rsidR="00B22B0D" w:rsidRPr="00B22B0D" w:rsidRDefault="00B22B0D" w:rsidP="00C31D7B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A28806D" w14:textId="380E88AB" w:rsidR="00B22B0D" w:rsidRPr="00B22B0D" w:rsidRDefault="00B22B0D" w:rsidP="00B22B0D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B22B0D">
        <w:rPr>
          <w:rFonts w:ascii="Times New Roman" w:hAnsi="Times New Roman" w:cs="Times New Roman"/>
          <w:sz w:val="24"/>
          <w:szCs w:val="24"/>
        </w:rPr>
        <w:t xml:space="preserve">The amount of matching funds relative to the overall budget of the requesting county; </w:t>
      </w:r>
    </w:p>
    <w:p w14:paraId="6ED38CAB" w14:textId="77777777" w:rsidR="00B22B0D" w:rsidRPr="00B22B0D" w:rsidRDefault="00B22B0D" w:rsidP="00C31D7B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44C8695E" w14:textId="4D793845" w:rsidR="00B22B0D" w:rsidRPr="00B22B0D" w:rsidRDefault="00B22B0D" w:rsidP="00B22B0D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22B0D">
        <w:rPr>
          <w:rFonts w:ascii="Times New Roman" w:hAnsi="Times New Roman" w:cs="Times New Roman"/>
          <w:sz w:val="24"/>
          <w:szCs w:val="24"/>
        </w:rPr>
        <w:t>Particular administrative obstacles limiting the applicant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22B0D">
        <w:rPr>
          <w:rFonts w:ascii="Times New Roman" w:hAnsi="Times New Roman" w:cs="Times New Roman"/>
          <w:sz w:val="24"/>
          <w:szCs w:val="24"/>
        </w:rPr>
        <w:t>s ability to obtain access to matching funds; and</w:t>
      </w:r>
    </w:p>
    <w:p w14:paraId="577F0EB1" w14:textId="77777777" w:rsidR="00B22B0D" w:rsidRPr="00B22B0D" w:rsidRDefault="00B22B0D" w:rsidP="00C31D7B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40638A72" w14:textId="194BBE0E" w:rsidR="00B22B0D" w:rsidRPr="00B22B0D" w:rsidRDefault="00B22B0D" w:rsidP="00B22B0D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22B0D">
        <w:rPr>
          <w:rFonts w:ascii="Times New Roman" w:hAnsi="Times New Roman" w:cs="Times New Roman"/>
          <w:sz w:val="24"/>
          <w:szCs w:val="24"/>
        </w:rPr>
        <w:t>The negative consequences which could occur if the matching funds are not waived.</w:t>
      </w:r>
    </w:p>
    <w:sectPr w:rsidR="00B22B0D" w:rsidRPr="00B22B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5C16" w14:textId="77777777" w:rsidR="002F349A" w:rsidRDefault="002F349A">
      <w:r>
        <w:separator/>
      </w:r>
    </w:p>
  </w:endnote>
  <w:endnote w:type="continuationSeparator" w:id="0">
    <w:p w14:paraId="0B4EC536" w14:textId="77777777" w:rsidR="002F349A" w:rsidRDefault="002F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96F1" w14:textId="77777777" w:rsidR="002F349A" w:rsidRDefault="002F349A">
      <w:r>
        <w:separator/>
      </w:r>
    </w:p>
  </w:footnote>
  <w:footnote w:type="continuationSeparator" w:id="0">
    <w:p w14:paraId="78D3D5B9" w14:textId="77777777" w:rsidR="002F349A" w:rsidRDefault="002F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F52FE"/>
    <w:multiLevelType w:val="hybridMultilevel"/>
    <w:tmpl w:val="673E0B00"/>
    <w:lvl w:ilvl="0" w:tplc="E1D2C9F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9EB5357"/>
    <w:multiLevelType w:val="hybridMultilevel"/>
    <w:tmpl w:val="476C67C2"/>
    <w:lvl w:ilvl="0" w:tplc="9A4856B2">
      <w:start w:val="1"/>
      <w:numFmt w:val="lowerLetter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49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06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B0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D7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180D8"/>
  <w15:chartTrackingRefBased/>
  <w15:docId w15:val="{5965890C-FD1E-494D-BCC3-4E22218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B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593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2023-05-23T14:39:00Z</dcterms:created>
  <dcterms:modified xsi:type="dcterms:W3CDTF">2024-03-01T14:39:00Z</dcterms:modified>
</cp:coreProperties>
</file>