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AB673" w14:textId="77777777" w:rsidR="003064FE" w:rsidRPr="007C099D" w:rsidRDefault="003064FE" w:rsidP="00862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6192A" w14:textId="77777777" w:rsidR="003064FE" w:rsidRDefault="003064FE" w:rsidP="003064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099D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proofErr w:type="gramStart"/>
      <w:r w:rsidRPr="007C099D">
        <w:rPr>
          <w:rFonts w:ascii="Times New Roman" w:hAnsi="Times New Roman" w:cs="Times New Roman"/>
          <w:b/>
          <w:bCs/>
          <w:sz w:val="24"/>
          <w:szCs w:val="24"/>
        </w:rPr>
        <w:t>1590.80  Technical</w:t>
      </w:r>
      <w:proofErr w:type="gramEnd"/>
      <w:r w:rsidRPr="007C099D">
        <w:rPr>
          <w:rFonts w:ascii="Times New Roman" w:hAnsi="Times New Roman" w:cs="Times New Roman"/>
          <w:b/>
          <w:bCs/>
          <w:sz w:val="24"/>
          <w:szCs w:val="24"/>
        </w:rPr>
        <w:t xml:space="preserve"> Assistance </w:t>
      </w:r>
    </w:p>
    <w:p w14:paraId="503053B9" w14:textId="77777777" w:rsidR="003064FE" w:rsidRPr="00862EC2" w:rsidRDefault="003064FE" w:rsidP="00862EC2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6908B686" w14:textId="2346FB1A" w:rsidR="003064FE" w:rsidRPr="003064FE" w:rsidRDefault="003064FE" w:rsidP="003064FE">
      <w:pPr>
        <w:spacing w:after="0" w:line="240" w:lineRule="auto"/>
        <w:ind w:left="1440" w:right="144" w:hanging="720"/>
        <w:rPr>
          <w:rFonts w:ascii="Times New Roman" w:hAnsi="Times New Roman" w:cs="Times New Roman"/>
          <w:sz w:val="24"/>
          <w:szCs w:val="24"/>
        </w:rPr>
      </w:pPr>
      <w:r w:rsidRPr="003064FE">
        <w:rPr>
          <w:rFonts w:ascii="Times New Roman" w:hAnsi="Times New Roman" w:cs="Times New Roman"/>
          <w:sz w:val="24"/>
          <w:szCs w:val="24"/>
        </w:rPr>
        <w:t>a)</w:t>
      </w:r>
      <w:r w:rsidRPr="003064FE">
        <w:rPr>
          <w:rFonts w:ascii="Times New Roman" w:hAnsi="Times New Roman" w:cs="Times New Roman"/>
          <w:sz w:val="24"/>
          <w:szCs w:val="24"/>
        </w:rPr>
        <w:tab/>
        <w:t xml:space="preserve">Program Participants may request technical assistance from the </w:t>
      </w:r>
      <w:proofErr w:type="spellStart"/>
      <w:r w:rsidRPr="003064FE">
        <w:rPr>
          <w:rFonts w:ascii="Times New Roman" w:hAnsi="Times New Roman" w:cs="Times New Roman"/>
          <w:sz w:val="24"/>
          <w:szCs w:val="24"/>
        </w:rPr>
        <w:t>ICJIA</w:t>
      </w:r>
      <w:proofErr w:type="spellEnd"/>
      <w:r w:rsidRPr="003064FE">
        <w:rPr>
          <w:rFonts w:ascii="Times New Roman" w:hAnsi="Times New Roman" w:cs="Times New Roman"/>
          <w:sz w:val="24"/>
          <w:szCs w:val="24"/>
        </w:rPr>
        <w:t xml:space="preserve"> regarding whether a victim or witness and victim or witness</w:t>
      </w:r>
      <w:r w:rsidR="00A10952">
        <w:rPr>
          <w:rFonts w:ascii="Times New Roman" w:hAnsi="Times New Roman" w:cs="Times New Roman"/>
          <w:sz w:val="24"/>
          <w:szCs w:val="24"/>
        </w:rPr>
        <w:t>'</w:t>
      </w:r>
      <w:r w:rsidRPr="003064FE">
        <w:rPr>
          <w:rFonts w:ascii="Times New Roman" w:hAnsi="Times New Roman" w:cs="Times New Roman"/>
          <w:sz w:val="24"/>
          <w:szCs w:val="24"/>
        </w:rPr>
        <w:t xml:space="preserve"> expenses are eligible for reimbursement through the Violent Crime Witness Protection Program, the process for requesting reimbursement under the Act, and allowable expenditures for the development and establishment of a violent crime witness protection program.</w:t>
      </w:r>
    </w:p>
    <w:p w14:paraId="0E4F161D" w14:textId="77777777" w:rsidR="003064FE" w:rsidRPr="003064FE" w:rsidRDefault="003064FE" w:rsidP="00862EC2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0B100B70" w14:textId="44C4E6AF" w:rsidR="003064FE" w:rsidRPr="003064FE" w:rsidRDefault="003064FE" w:rsidP="003064FE">
      <w:pPr>
        <w:spacing w:after="0" w:line="240" w:lineRule="auto"/>
        <w:ind w:left="1440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3064F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064FE">
        <w:rPr>
          <w:rFonts w:ascii="Times New Roman" w:hAnsi="Times New Roman" w:cs="Times New Roman"/>
          <w:sz w:val="24"/>
          <w:szCs w:val="24"/>
        </w:rPr>
        <w:t>ICJIA</w:t>
      </w:r>
      <w:proofErr w:type="spellEnd"/>
      <w:r w:rsidRPr="003064FE">
        <w:rPr>
          <w:rFonts w:ascii="Times New Roman" w:hAnsi="Times New Roman" w:cs="Times New Roman"/>
          <w:sz w:val="24"/>
          <w:szCs w:val="24"/>
        </w:rPr>
        <w:t xml:space="preserve"> will have exclusive authority to determine the manner and extent to which the </w:t>
      </w:r>
      <w:proofErr w:type="spellStart"/>
      <w:r w:rsidRPr="003064FE">
        <w:rPr>
          <w:rFonts w:ascii="Times New Roman" w:hAnsi="Times New Roman" w:cs="Times New Roman"/>
          <w:sz w:val="24"/>
          <w:szCs w:val="24"/>
        </w:rPr>
        <w:t>ICJIA</w:t>
      </w:r>
      <w:proofErr w:type="spellEnd"/>
      <w:r w:rsidRPr="003064FE">
        <w:rPr>
          <w:rFonts w:ascii="Times New Roman" w:hAnsi="Times New Roman" w:cs="Times New Roman"/>
          <w:sz w:val="24"/>
          <w:szCs w:val="24"/>
        </w:rPr>
        <w:t xml:space="preserve"> resources and personnel are utilized for technical assistance. </w:t>
      </w:r>
    </w:p>
    <w:p w14:paraId="0193844F" w14:textId="77777777" w:rsidR="003064FE" w:rsidRPr="003064FE" w:rsidRDefault="003064FE" w:rsidP="00862EC2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13477C28" w14:textId="2517B86F" w:rsidR="003064FE" w:rsidRPr="003064FE" w:rsidRDefault="003064FE" w:rsidP="003064FE">
      <w:pPr>
        <w:spacing w:after="0" w:line="240" w:lineRule="auto"/>
        <w:ind w:left="1440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064FE">
        <w:rPr>
          <w:rFonts w:ascii="Times New Roman" w:hAnsi="Times New Roman" w:cs="Times New Roman"/>
          <w:sz w:val="24"/>
          <w:szCs w:val="24"/>
        </w:rPr>
        <w:t>ICJIA</w:t>
      </w:r>
      <w:proofErr w:type="spellEnd"/>
      <w:r w:rsidRPr="003064FE">
        <w:rPr>
          <w:rFonts w:ascii="Times New Roman" w:hAnsi="Times New Roman" w:cs="Times New Roman"/>
          <w:sz w:val="24"/>
          <w:szCs w:val="24"/>
        </w:rPr>
        <w:t xml:space="preserve"> will be reimbursed from the Violent Crime Witness Protection Program Fund for costs associated with technical assistance provided under this Part.</w:t>
      </w:r>
    </w:p>
    <w:p w14:paraId="3872B983" w14:textId="77777777" w:rsidR="003064FE" w:rsidRPr="003064FE" w:rsidRDefault="003064FE" w:rsidP="00862EC2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2443B7A9" w14:textId="57611E3B" w:rsidR="003064FE" w:rsidRPr="003064FE" w:rsidRDefault="003064FE" w:rsidP="003064FE">
      <w:pPr>
        <w:spacing w:after="0" w:line="240" w:lineRule="auto"/>
        <w:ind w:left="1440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Pr="003064FE">
        <w:rPr>
          <w:rFonts w:ascii="Times New Roman" w:hAnsi="Times New Roman" w:cs="Times New Roman"/>
          <w:sz w:val="24"/>
          <w:szCs w:val="24"/>
        </w:rPr>
        <w:t xml:space="preserve">All requests for guidance </w:t>
      </w:r>
      <w:r w:rsidR="007657D7">
        <w:rPr>
          <w:rFonts w:ascii="Times New Roman" w:hAnsi="Times New Roman" w:cs="Times New Roman"/>
          <w:sz w:val="24"/>
          <w:szCs w:val="24"/>
        </w:rPr>
        <w:t>must</w:t>
      </w:r>
      <w:r w:rsidRPr="003064FE">
        <w:rPr>
          <w:rFonts w:ascii="Times New Roman" w:hAnsi="Times New Roman" w:cs="Times New Roman"/>
          <w:sz w:val="24"/>
          <w:szCs w:val="24"/>
        </w:rPr>
        <w:t xml:space="preserve"> be made to the Violent Crime Witness Protection Program Fund Program Manager.</w:t>
      </w:r>
    </w:p>
    <w:p w14:paraId="54E9A11D" w14:textId="77777777" w:rsidR="003064FE" w:rsidRPr="003064FE" w:rsidRDefault="003064FE" w:rsidP="00862EC2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21D6C3C2" w14:textId="2373C291" w:rsidR="003064FE" w:rsidRPr="003064FE" w:rsidRDefault="003064FE" w:rsidP="003064FE">
      <w:pPr>
        <w:spacing w:after="0" w:line="240" w:lineRule="auto"/>
        <w:ind w:left="1440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Pr="003064FE">
        <w:rPr>
          <w:rFonts w:ascii="Times New Roman" w:hAnsi="Times New Roman" w:cs="Times New Roman"/>
          <w:sz w:val="24"/>
          <w:szCs w:val="24"/>
        </w:rPr>
        <w:t xml:space="preserve">Upon request and subject to the Rights of Crime Victims and Witnesses Act [725 </w:t>
      </w:r>
      <w:proofErr w:type="spellStart"/>
      <w:r w:rsidRPr="003064FE">
        <w:rPr>
          <w:rFonts w:ascii="Times New Roman" w:hAnsi="Times New Roman" w:cs="Times New Roman"/>
          <w:sz w:val="24"/>
          <w:szCs w:val="24"/>
        </w:rPr>
        <w:t>ILCS</w:t>
      </w:r>
      <w:proofErr w:type="spellEnd"/>
      <w:r w:rsidRPr="003064FE">
        <w:rPr>
          <w:rFonts w:ascii="Times New Roman" w:hAnsi="Times New Roman" w:cs="Times New Roman"/>
          <w:sz w:val="24"/>
          <w:szCs w:val="24"/>
        </w:rPr>
        <w:t xml:space="preserve"> 120] and other Illinois victim protection laws, the agency that requests guidance will make available to the </w:t>
      </w:r>
      <w:proofErr w:type="spellStart"/>
      <w:r w:rsidRPr="003064FE">
        <w:rPr>
          <w:rFonts w:ascii="Times New Roman" w:hAnsi="Times New Roman" w:cs="Times New Roman"/>
          <w:sz w:val="24"/>
          <w:szCs w:val="24"/>
        </w:rPr>
        <w:t>ICJIA</w:t>
      </w:r>
      <w:proofErr w:type="spellEnd"/>
      <w:r w:rsidRPr="003064FE">
        <w:rPr>
          <w:rFonts w:ascii="Times New Roman" w:hAnsi="Times New Roman" w:cs="Times New Roman"/>
          <w:sz w:val="24"/>
          <w:szCs w:val="24"/>
        </w:rPr>
        <w:t xml:space="preserve"> all records relating to the victim or witness, the related violent crime, and the need for protection.</w:t>
      </w:r>
    </w:p>
    <w:sectPr w:rsidR="003064FE" w:rsidRPr="003064F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D3C7D" w14:textId="77777777" w:rsidR="003474E6" w:rsidRDefault="003474E6">
      <w:r>
        <w:separator/>
      </w:r>
    </w:p>
  </w:endnote>
  <w:endnote w:type="continuationSeparator" w:id="0">
    <w:p w14:paraId="4B04094D" w14:textId="77777777" w:rsidR="003474E6" w:rsidRDefault="0034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4062" w14:textId="77777777" w:rsidR="003474E6" w:rsidRDefault="003474E6">
      <w:r>
        <w:separator/>
      </w:r>
    </w:p>
  </w:footnote>
  <w:footnote w:type="continuationSeparator" w:id="0">
    <w:p w14:paraId="38CD7E2A" w14:textId="77777777" w:rsidR="003474E6" w:rsidRDefault="00347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26E4"/>
    <w:multiLevelType w:val="hybridMultilevel"/>
    <w:tmpl w:val="20E0742E"/>
    <w:lvl w:ilvl="0" w:tplc="364A340C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E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64F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474E6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7D7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EC2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0952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3B2DF"/>
  <w15:chartTrackingRefBased/>
  <w15:docId w15:val="{90789841-2C46-4AD7-B253-20F2EEBB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64F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06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998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2023-05-23T14:39:00Z</dcterms:created>
  <dcterms:modified xsi:type="dcterms:W3CDTF">2024-03-01T14:39:00Z</dcterms:modified>
</cp:coreProperties>
</file>