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E47F" w14:textId="77777777" w:rsidR="00E80B90" w:rsidRPr="007C099D" w:rsidRDefault="00E80B90" w:rsidP="00E80B90">
      <w:pPr>
        <w:spacing w:after="0" w:line="240" w:lineRule="auto"/>
        <w:rPr>
          <w:rFonts w:ascii="Times New Roman" w:eastAsia="Times New Roman" w:hAnsi="Times New Roman" w:cs="Times New Roman"/>
          <w:color w:val="000000"/>
          <w:sz w:val="24"/>
          <w:szCs w:val="24"/>
        </w:rPr>
      </w:pPr>
    </w:p>
    <w:p w14:paraId="3B45B261" w14:textId="77777777" w:rsidR="00E80B90" w:rsidRDefault="00E80B90" w:rsidP="00E80B90">
      <w:pPr>
        <w:spacing w:after="0" w:line="240" w:lineRule="auto"/>
        <w:rPr>
          <w:rFonts w:ascii="Times New Roman" w:eastAsia="Times New Roman" w:hAnsi="Times New Roman" w:cs="Times New Roman"/>
          <w:b/>
          <w:bCs/>
          <w:color w:val="000000"/>
          <w:sz w:val="24"/>
          <w:szCs w:val="24"/>
        </w:rPr>
      </w:pPr>
      <w:r w:rsidRPr="007C099D">
        <w:rPr>
          <w:rFonts w:ascii="Times New Roman" w:eastAsia="Times New Roman" w:hAnsi="Times New Roman" w:cs="Times New Roman"/>
          <w:b/>
          <w:bCs/>
          <w:color w:val="000000"/>
          <w:sz w:val="24"/>
          <w:szCs w:val="24"/>
        </w:rPr>
        <w:t xml:space="preserve">Section 1590.50  Application Process </w:t>
      </w:r>
    </w:p>
    <w:p w14:paraId="7BD90FB2" w14:textId="77777777" w:rsidR="00E80B90" w:rsidRPr="007C099D" w:rsidRDefault="00E80B90" w:rsidP="00E80B90">
      <w:pPr>
        <w:spacing w:after="0" w:line="240" w:lineRule="auto"/>
        <w:rPr>
          <w:rFonts w:ascii="Times New Roman" w:eastAsia="Times New Roman" w:hAnsi="Times New Roman" w:cs="Times New Roman"/>
          <w:b/>
          <w:bCs/>
          <w:color w:val="000000"/>
          <w:sz w:val="24"/>
          <w:szCs w:val="24"/>
        </w:rPr>
      </w:pPr>
    </w:p>
    <w:p w14:paraId="513C2569" w14:textId="0E683E99" w:rsidR="00E80B90" w:rsidRDefault="00E80B90" w:rsidP="00E80B90">
      <w:pPr>
        <w:spacing w:after="0" w:line="240" w:lineRule="auto"/>
        <w:rPr>
          <w:rFonts w:ascii="Times New Roman" w:eastAsia="Times New Roman" w:hAnsi="Times New Roman" w:cs="Times New Roman"/>
          <w:color w:val="000000"/>
          <w:sz w:val="24"/>
          <w:szCs w:val="24"/>
        </w:rPr>
      </w:pPr>
      <w:r w:rsidRPr="007C099D">
        <w:rPr>
          <w:rFonts w:ascii="Times New Roman" w:eastAsia="Times New Roman" w:hAnsi="Times New Roman" w:cs="Times New Roman"/>
          <w:color w:val="000000"/>
          <w:sz w:val="24"/>
          <w:szCs w:val="24"/>
        </w:rPr>
        <w:t xml:space="preserve">ICJIA will post one or more Notices of Funding Opportunity (NOFO) on the GATA Grantee Portal seeking applications from eligible entities, contingent upon available funds.  The NOFO will describe in detail the types </w:t>
      </w:r>
      <w:r w:rsidR="0056325D">
        <w:rPr>
          <w:rFonts w:ascii="Times New Roman" w:eastAsia="Times New Roman" w:hAnsi="Times New Roman" w:cs="Times New Roman"/>
          <w:color w:val="000000"/>
          <w:sz w:val="24"/>
          <w:szCs w:val="24"/>
        </w:rPr>
        <w:t xml:space="preserve">and </w:t>
      </w:r>
      <w:r w:rsidRPr="007C099D">
        <w:rPr>
          <w:rFonts w:ascii="Times New Roman" w:eastAsia="Times New Roman" w:hAnsi="Times New Roman" w:cs="Times New Roman"/>
          <w:color w:val="000000"/>
          <w:sz w:val="24"/>
          <w:szCs w:val="24"/>
        </w:rPr>
        <w:t>the purposes for which funding is available.  Applicants shall submit their application materials by the deadlines set forth in the NOFO, which will be at least 30 days after posting the NOFO.</w:t>
      </w:r>
    </w:p>
    <w:sectPr w:rsidR="00E80B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FE50" w14:textId="77777777" w:rsidR="00DC5E7E" w:rsidRDefault="00DC5E7E">
      <w:r>
        <w:separator/>
      </w:r>
    </w:p>
  </w:endnote>
  <w:endnote w:type="continuationSeparator" w:id="0">
    <w:p w14:paraId="5942B566" w14:textId="77777777" w:rsidR="00DC5E7E" w:rsidRDefault="00DC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9781" w14:textId="77777777" w:rsidR="00DC5E7E" w:rsidRDefault="00DC5E7E">
      <w:r>
        <w:separator/>
      </w:r>
    </w:p>
  </w:footnote>
  <w:footnote w:type="continuationSeparator" w:id="0">
    <w:p w14:paraId="69988312" w14:textId="77777777" w:rsidR="00DC5E7E" w:rsidRDefault="00DC5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25D"/>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E7E"/>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B9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B3673"/>
  <w15:chartTrackingRefBased/>
  <w15:docId w15:val="{65DFDA5B-B802-4E49-BBB3-5E8F049D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B9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382</Characters>
  <Application>Microsoft Office Word</Application>
  <DocSecurity>0</DocSecurity>
  <Lines>3</Lines>
  <Paragraphs>1</Paragraphs>
  <ScaleCrop>false</ScaleCrop>
  <Company>Illinois General Assembly</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Knudson, Cheryl J.</cp:lastModifiedBy>
  <cp:revision>3</cp:revision>
  <dcterms:created xsi:type="dcterms:W3CDTF">2023-05-23T14:38:00Z</dcterms:created>
  <dcterms:modified xsi:type="dcterms:W3CDTF">2023-11-09T21:29:00Z</dcterms:modified>
</cp:coreProperties>
</file>