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F9" w:rsidRDefault="00C41EF9" w:rsidP="00C41E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1EF9" w:rsidRDefault="00C41EF9" w:rsidP="00C41E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1560.20  Definitions</w:t>
      </w:r>
      <w:r>
        <w:t xml:space="preserve"> </w:t>
      </w:r>
    </w:p>
    <w:p w:rsidR="00C41EF9" w:rsidRDefault="00C41EF9" w:rsidP="00C41EF9">
      <w:pPr>
        <w:widowControl w:val="0"/>
        <w:autoSpaceDE w:val="0"/>
        <w:autoSpaceDN w:val="0"/>
        <w:adjustRightInd w:val="0"/>
      </w:pPr>
    </w:p>
    <w:p w:rsidR="00C41EF9" w:rsidRDefault="00C41EF9" w:rsidP="00590DF8">
      <w:pPr>
        <w:widowControl w:val="0"/>
        <w:autoSpaceDE w:val="0"/>
        <w:autoSpaceDN w:val="0"/>
        <w:adjustRightInd w:val="0"/>
        <w:ind w:left="1440"/>
      </w:pPr>
      <w:r>
        <w:t xml:space="preserve">"Adverse Action" </w:t>
      </w:r>
      <w:r w:rsidR="00590DF8">
        <w:t>–</w:t>
      </w:r>
      <w:r>
        <w:t xml:space="preserve"> The term "adverse action" means any or all of the following with respect to non-federal grant funds administered by the Authority: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1440" w:hanging="720"/>
      </w:pPr>
    </w:p>
    <w:p w:rsidR="00C41EF9" w:rsidRDefault="00C41EF9" w:rsidP="00590DF8">
      <w:pPr>
        <w:widowControl w:val="0"/>
        <w:autoSpaceDE w:val="0"/>
        <w:autoSpaceDN w:val="0"/>
        <w:adjustRightInd w:val="0"/>
        <w:ind w:left="2160"/>
      </w:pPr>
      <w:r>
        <w:t xml:space="preserve">The suspension by the Executive Director of the performance of an interagency agreement for more than 28 days aggregated within a twelve month period, exclusive of any period of extension that may be granted under Section 1560.40.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2160" w:hanging="720"/>
      </w:pPr>
    </w:p>
    <w:p w:rsidR="00C41EF9" w:rsidRDefault="00C41EF9" w:rsidP="00590DF8">
      <w:pPr>
        <w:widowControl w:val="0"/>
        <w:autoSpaceDE w:val="0"/>
        <w:autoSpaceDN w:val="0"/>
        <w:adjustRightInd w:val="0"/>
        <w:ind w:left="2160"/>
      </w:pPr>
      <w:r>
        <w:t xml:space="preserve">The termination of an interagency agreement by the Executive Director.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2160" w:hanging="720"/>
      </w:pPr>
    </w:p>
    <w:p w:rsidR="00C41EF9" w:rsidRDefault="00C41EF9" w:rsidP="00C41EF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The denial by the Executive Director of a request for a material revision to an interagency agreement.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2160" w:hanging="720"/>
      </w:pPr>
    </w:p>
    <w:p w:rsidR="00C41EF9" w:rsidRDefault="00C41EF9" w:rsidP="00590DF8">
      <w:pPr>
        <w:widowControl w:val="0"/>
        <w:autoSpaceDE w:val="0"/>
        <w:autoSpaceDN w:val="0"/>
        <w:adjustRightInd w:val="0"/>
        <w:ind w:left="1440"/>
      </w:pPr>
      <w:r>
        <w:t xml:space="preserve">"Budget Committee" </w:t>
      </w:r>
      <w:r w:rsidR="00590DF8">
        <w:t>–</w:t>
      </w:r>
      <w:r>
        <w:t xml:space="preserve"> The term "Budget Committee" means the Budget Committee of the Authority as empowered by the Organizational Rules of the Illinois Criminal Justice Information Authority (2 Ill. Adm. Code 1750.340).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1440" w:hanging="720"/>
      </w:pPr>
    </w:p>
    <w:p w:rsidR="00C41EF9" w:rsidRDefault="00C41EF9" w:rsidP="00590DF8">
      <w:pPr>
        <w:widowControl w:val="0"/>
        <w:autoSpaceDE w:val="0"/>
        <w:autoSpaceDN w:val="0"/>
        <w:adjustRightInd w:val="0"/>
        <w:ind w:left="1440"/>
      </w:pPr>
      <w:r>
        <w:t xml:space="preserve">"Executive Director" </w:t>
      </w:r>
      <w:r w:rsidR="00590DF8">
        <w:t>–</w:t>
      </w:r>
      <w:r>
        <w:t xml:space="preserve"> The term "Executive Director" means the Executive Director of the Authority (see 20 ILCS 3930/6 and 2 Ill. Adm. Code 1750.350).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1440" w:hanging="720"/>
      </w:pPr>
    </w:p>
    <w:p w:rsidR="00C41EF9" w:rsidRDefault="00C41EF9" w:rsidP="00590DF8">
      <w:pPr>
        <w:widowControl w:val="0"/>
        <w:autoSpaceDE w:val="0"/>
        <w:autoSpaceDN w:val="0"/>
        <w:adjustRightInd w:val="0"/>
        <w:ind w:left="1440"/>
      </w:pPr>
      <w:r>
        <w:t xml:space="preserve">"Grantor" </w:t>
      </w:r>
      <w:r w:rsidR="00590DF8">
        <w:t>–</w:t>
      </w:r>
      <w:r>
        <w:t xml:space="preserve"> The term "grantor" means any entity that provides the non-federal grant funds to the Authority.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1440" w:hanging="720"/>
      </w:pPr>
    </w:p>
    <w:p w:rsidR="00C41EF9" w:rsidRDefault="00C41EF9" w:rsidP="00590DF8">
      <w:pPr>
        <w:widowControl w:val="0"/>
        <w:autoSpaceDE w:val="0"/>
        <w:autoSpaceDN w:val="0"/>
        <w:adjustRightInd w:val="0"/>
        <w:ind w:left="1440"/>
      </w:pPr>
      <w:r>
        <w:t xml:space="preserve">"Interagency Agreement" </w:t>
      </w:r>
      <w:r w:rsidR="00590DF8">
        <w:t>–</w:t>
      </w:r>
      <w:r>
        <w:t xml:space="preserve"> The term "interagency agreement" means a contract between the Authority and a State agency, unit of local government, or other public or private organization whereby the Authority provides non-federal grant funds to carry out specified programs, services or activities.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1440" w:hanging="720"/>
      </w:pPr>
    </w:p>
    <w:p w:rsidR="00C41EF9" w:rsidRDefault="00C41EF9" w:rsidP="00590DF8">
      <w:pPr>
        <w:widowControl w:val="0"/>
        <w:autoSpaceDE w:val="0"/>
        <w:autoSpaceDN w:val="0"/>
        <w:adjustRightInd w:val="0"/>
        <w:ind w:left="1440"/>
      </w:pPr>
      <w:r>
        <w:t xml:space="preserve">"Implementing Agency" </w:t>
      </w:r>
      <w:r w:rsidR="00590DF8">
        <w:t>–</w:t>
      </w:r>
      <w:r>
        <w:t xml:space="preserve"> The term "implementing agency" means any party, including the Authority, designated to receive funds administered by the Authority pursuant to this Part. </w:t>
      </w:r>
    </w:p>
    <w:p w:rsidR="00C41EF9" w:rsidRDefault="00C41EF9" w:rsidP="00C41EF9">
      <w:pPr>
        <w:widowControl w:val="0"/>
        <w:autoSpaceDE w:val="0"/>
        <w:autoSpaceDN w:val="0"/>
        <w:adjustRightInd w:val="0"/>
        <w:ind w:left="1440" w:hanging="720"/>
      </w:pPr>
    </w:p>
    <w:p w:rsidR="00C41EF9" w:rsidRDefault="00C41EF9" w:rsidP="00C41E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8243, effective May 30, 2000) </w:t>
      </w:r>
    </w:p>
    <w:sectPr w:rsidR="00C41EF9" w:rsidSect="00C41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EF9"/>
    <w:rsid w:val="004743DA"/>
    <w:rsid w:val="00590DF8"/>
    <w:rsid w:val="005C3366"/>
    <w:rsid w:val="00827634"/>
    <w:rsid w:val="00BF2284"/>
    <w:rsid w:val="00C4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1560</vt:lpstr>
    </vt:vector>
  </TitlesOfParts>
  <Company>General Assembly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1560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