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4C" w:rsidRDefault="00FF1A4C" w:rsidP="00FF1A4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F1A4C" w:rsidRDefault="00FF1A4C" w:rsidP="00FF1A4C">
      <w:pPr>
        <w:widowControl w:val="0"/>
        <w:autoSpaceDE w:val="0"/>
        <w:autoSpaceDN w:val="0"/>
        <w:adjustRightInd w:val="0"/>
        <w:ind w:left="1440" w:hanging="1440"/>
      </w:pPr>
      <w:r>
        <w:t>1560.10</w:t>
      </w:r>
      <w:r>
        <w:tab/>
        <w:t xml:space="preserve">Purpose and Authorization </w:t>
      </w:r>
    </w:p>
    <w:p w:rsidR="00FF1A4C" w:rsidRDefault="00FF1A4C" w:rsidP="00FF1A4C">
      <w:pPr>
        <w:widowControl w:val="0"/>
        <w:autoSpaceDE w:val="0"/>
        <w:autoSpaceDN w:val="0"/>
        <w:adjustRightInd w:val="0"/>
        <w:ind w:left="1440" w:hanging="1440"/>
      </w:pPr>
      <w:r>
        <w:t>1560.20</w:t>
      </w:r>
      <w:r>
        <w:tab/>
        <w:t xml:space="preserve">Definitions </w:t>
      </w:r>
    </w:p>
    <w:p w:rsidR="00FF1A4C" w:rsidRDefault="00FF1A4C" w:rsidP="00FF1A4C">
      <w:pPr>
        <w:widowControl w:val="0"/>
        <w:autoSpaceDE w:val="0"/>
        <w:autoSpaceDN w:val="0"/>
        <w:adjustRightInd w:val="0"/>
        <w:ind w:left="1440" w:hanging="1440"/>
      </w:pPr>
      <w:r>
        <w:t>1560.30</w:t>
      </w:r>
      <w:r>
        <w:tab/>
        <w:t xml:space="preserve">Application and Receipt of Non-Federal Grant Funds </w:t>
      </w:r>
    </w:p>
    <w:p w:rsidR="00FF1A4C" w:rsidRDefault="00FF1A4C" w:rsidP="00FF1A4C">
      <w:pPr>
        <w:widowControl w:val="0"/>
        <w:autoSpaceDE w:val="0"/>
        <w:autoSpaceDN w:val="0"/>
        <w:adjustRightInd w:val="0"/>
        <w:ind w:left="1440" w:hanging="1440"/>
      </w:pPr>
      <w:r>
        <w:t>1560.31</w:t>
      </w:r>
      <w:r>
        <w:tab/>
        <w:t xml:space="preserve">Application and Receipt of Sexual Assault Nurse Examiner (SANE) General Revenue Funds </w:t>
      </w:r>
    </w:p>
    <w:p w:rsidR="00FF1A4C" w:rsidRDefault="00FF1A4C" w:rsidP="00FF1A4C">
      <w:pPr>
        <w:widowControl w:val="0"/>
        <w:autoSpaceDE w:val="0"/>
        <w:autoSpaceDN w:val="0"/>
        <w:adjustRightInd w:val="0"/>
        <w:ind w:left="1440" w:hanging="1440"/>
      </w:pPr>
      <w:r>
        <w:t>1560.40</w:t>
      </w:r>
      <w:r>
        <w:tab/>
        <w:t xml:space="preserve">Administration of Non-Federal Grant Funds </w:t>
      </w:r>
    </w:p>
    <w:p w:rsidR="00FF1A4C" w:rsidRDefault="00FF1A4C" w:rsidP="00FF1A4C">
      <w:pPr>
        <w:widowControl w:val="0"/>
        <w:autoSpaceDE w:val="0"/>
        <w:autoSpaceDN w:val="0"/>
        <w:adjustRightInd w:val="0"/>
        <w:ind w:left="1440" w:hanging="1440"/>
      </w:pPr>
      <w:r>
        <w:t>1560.50</w:t>
      </w:r>
      <w:r>
        <w:tab/>
        <w:t xml:space="preserve">Appeals </w:t>
      </w:r>
    </w:p>
    <w:sectPr w:rsidR="00FF1A4C" w:rsidSect="00FF1A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A4C"/>
    <w:rsid w:val="00156031"/>
    <w:rsid w:val="00844228"/>
    <w:rsid w:val="00C213E4"/>
    <w:rsid w:val="00FB2699"/>
    <w:rsid w:val="00FF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