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FE" w:rsidRDefault="00261FFE" w:rsidP="00261FFE">
      <w:pPr>
        <w:widowControl w:val="0"/>
        <w:autoSpaceDE w:val="0"/>
        <w:autoSpaceDN w:val="0"/>
        <w:adjustRightInd w:val="0"/>
      </w:pPr>
      <w:bookmarkStart w:id="0" w:name="_GoBack"/>
      <w:bookmarkEnd w:id="0"/>
    </w:p>
    <w:p w:rsidR="00261FFE" w:rsidRDefault="00261FFE" w:rsidP="00261FFE">
      <w:pPr>
        <w:widowControl w:val="0"/>
        <w:autoSpaceDE w:val="0"/>
        <w:autoSpaceDN w:val="0"/>
        <w:adjustRightInd w:val="0"/>
      </w:pPr>
      <w:r>
        <w:rPr>
          <w:b/>
          <w:bCs/>
        </w:rPr>
        <w:t>Section 1520.10  Purpose and Authorization</w:t>
      </w:r>
      <w:r>
        <w:t xml:space="preserve"> </w:t>
      </w:r>
    </w:p>
    <w:p w:rsidR="00261FFE" w:rsidRDefault="00261FFE" w:rsidP="00261FFE">
      <w:pPr>
        <w:widowControl w:val="0"/>
        <w:autoSpaceDE w:val="0"/>
        <w:autoSpaceDN w:val="0"/>
        <w:adjustRightInd w:val="0"/>
      </w:pPr>
    </w:p>
    <w:p w:rsidR="00261FFE" w:rsidRDefault="00261FFE" w:rsidP="00261FFE">
      <w:pPr>
        <w:widowControl w:val="0"/>
        <w:autoSpaceDE w:val="0"/>
        <w:autoSpaceDN w:val="0"/>
        <w:adjustRightInd w:val="0"/>
        <w:ind w:left="1440" w:hanging="720"/>
      </w:pPr>
      <w:r>
        <w:t>a)</w:t>
      </w:r>
      <w:r>
        <w:tab/>
        <w:t xml:space="preserve">The Illinois Criminal Justice Information Authority (Authority) establishes this Part to exercise its responsibility </w:t>
      </w:r>
      <w:r>
        <w:rPr>
          <w:i/>
          <w:iCs/>
        </w:rPr>
        <w:t>to apply for, receive, establish priorities for, allocate, disburse and spend grant funds that are made available by...the United States pursuant to the federal Crime Control Act of 1973 (P.L. 93-83),  as amended, and similar federal legislation, and to enter into agreements with the United States Government to further the purposes of the Act, or as may be required as a condition of obtaining federal funds,...</w:t>
      </w:r>
      <w:r>
        <w:t xml:space="preserve">. [20 ILCS 3930/7(k)] </w:t>
      </w:r>
    </w:p>
    <w:p w:rsidR="00E55FA4" w:rsidRDefault="00E55FA4" w:rsidP="00261FFE">
      <w:pPr>
        <w:widowControl w:val="0"/>
        <w:autoSpaceDE w:val="0"/>
        <w:autoSpaceDN w:val="0"/>
        <w:adjustRightInd w:val="0"/>
        <w:ind w:left="1440" w:hanging="720"/>
      </w:pPr>
    </w:p>
    <w:p w:rsidR="00261FFE" w:rsidRDefault="00261FFE" w:rsidP="00261FFE">
      <w:pPr>
        <w:widowControl w:val="0"/>
        <w:autoSpaceDE w:val="0"/>
        <w:autoSpaceDN w:val="0"/>
        <w:adjustRightInd w:val="0"/>
        <w:ind w:left="1440" w:hanging="720"/>
      </w:pPr>
      <w:r>
        <w:t>b)</w:t>
      </w:r>
      <w:r>
        <w:tab/>
        <w:t xml:space="preserve">Pursuant to the Organizational rules of the Illinois Criminal Justice Information Authority (2 Ill. Adm. Code 1750.340), the Budget Committee has the duty to oversee the grant award procedures of the Authority. This duty includes responsibility for establishing grant award procedures, submission of the Applications for funds and oversight of the grant award procedures for Victims of Crime Act of 1984 (P.L. 98-473, effective October 12, 1984), Anti-Drug Abuse Act of 1988 (P.L. 100-690, effective November 18, 1988), Violence Against Women Act of 1994 (P.L. 103-322, effective September 13, 1994), and other federal program funds that the Authority is designated to administer. </w:t>
      </w:r>
    </w:p>
    <w:p w:rsidR="00261FFE" w:rsidRDefault="00261FFE" w:rsidP="00261FFE">
      <w:pPr>
        <w:widowControl w:val="0"/>
        <w:autoSpaceDE w:val="0"/>
        <w:autoSpaceDN w:val="0"/>
        <w:adjustRightInd w:val="0"/>
        <w:ind w:left="1440" w:hanging="720"/>
      </w:pPr>
    </w:p>
    <w:p w:rsidR="00261FFE" w:rsidRDefault="00261FFE" w:rsidP="00261FFE">
      <w:pPr>
        <w:widowControl w:val="0"/>
        <w:autoSpaceDE w:val="0"/>
        <w:autoSpaceDN w:val="0"/>
        <w:adjustRightInd w:val="0"/>
        <w:ind w:left="1440" w:hanging="720"/>
      </w:pPr>
      <w:r>
        <w:t xml:space="preserve">(Source:  Amended at 21 Ill. Reg. 8909, effective June 27, 1997) </w:t>
      </w:r>
    </w:p>
    <w:sectPr w:rsidR="00261FFE" w:rsidSect="00261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FFE"/>
    <w:rsid w:val="0025061A"/>
    <w:rsid w:val="00261FFE"/>
    <w:rsid w:val="00396EF7"/>
    <w:rsid w:val="005C3366"/>
    <w:rsid w:val="008F4AF1"/>
    <w:rsid w:val="00E5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