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E1" w:rsidRDefault="002A59E1" w:rsidP="002A59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9E1" w:rsidRDefault="002A59E1" w:rsidP="002A59E1">
      <w:pPr>
        <w:widowControl w:val="0"/>
        <w:autoSpaceDE w:val="0"/>
        <w:autoSpaceDN w:val="0"/>
        <w:adjustRightInd w:val="0"/>
      </w:pPr>
      <w:r>
        <w:t xml:space="preserve">SOURCE:  Adopted at 8 Ill. Reg. 4896, effective April 2, 1984. </w:t>
      </w:r>
    </w:p>
    <w:sectPr w:rsidR="002A59E1" w:rsidSect="002A59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9E1"/>
    <w:rsid w:val="002A59E1"/>
    <w:rsid w:val="00567095"/>
    <w:rsid w:val="005C3366"/>
    <w:rsid w:val="007E661A"/>
    <w:rsid w:val="009B27CE"/>
    <w:rsid w:val="00AA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2012-06-22T00:07:00Z</dcterms:modified>
</cp:coreProperties>
</file>