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9DA" w:rsidRDefault="006359DA" w:rsidP="006359DA">
      <w:pPr>
        <w:widowControl w:val="0"/>
        <w:autoSpaceDE w:val="0"/>
        <w:autoSpaceDN w:val="0"/>
        <w:adjustRightInd w:val="0"/>
      </w:pPr>
      <w:bookmarkStart w:id="0" w:name="_GoBack"/>
      <w:bookmarkEnd w:id="0"/>
    </w:p>
    <w:p w:rsidR="006359DA" w:rsidRDefault="006359DA" w:rsidP="006359DA">
      <w:pPr>
        <w:widowControl w:val="0"/>
        <w:autoSpaceDE w:val="0"/>
        <w:autoSpaceDN w:val="0"/>
        <w:adjustRightInd w:val="0"/>
      </w:pPr>
      <w:r>
        <w:rPr>
          <w:b/>
          <w:bCs/>
        </w:rPr>
        <w:t>Section 1296.30  Interception and Recording Standards</w:t>
      </w:r>
      <w:r>
        <w:t xml:space="preserve"> </w:t>
      </w:r>
    </w:p>
    <w:p w:rsidR="006359DA" w:rsidRDefault="006359DA" w:rsidP="006359DA">
      <w:pPr>
        <w:widowControl w:val="0"/>
        <w:autoSpaceDE w:val="0"/>
        <w:autoSpaceDN w:val="0"/>
        <w:adjustRightInd w:val="0"/>
      </w:pPr>
    </w:p>
    <w:p w:rsidR="006359DA" w:rsidRDefault="006359DA" w:rsidP="006359DA">
      <w:pPr>
        <w:widowControl w:val="0"/>
        <w:autoSpaceDE w:val="0"/>
        <w:autoSpaceDN w:val="0"/>
        <w:adjustRightInd w:val="0"/>
        <w:ind w:left="1440" w:hanging="720"/>
      </w:pPr>
      <w:r>
        <w:t>a)</w:t>
      </w:r>
      <w:r>
        <w:tab/>
        <w:t xml:space="preserve">Interceptions or recordings made pursuant to 720 ILCS 5/14-3(g) of the Act shall be accomplished in a manner and with devices which shall provide the law enforcement agency conducting the interception or recording a method to monitor the safety and security of the consenting party during the conversation between the consenting party and the non-consenting party or parties to the conversation. </w:t>
      </w:r>
    </w:p>
    <w:p w:rsidR="00EE5430" w:rsidRDefault="00EE5430" w:rsidP="006359DA">
      <w:pPr>
        <w:widowControl w:val="0"/>
        <w:autoSpaceDE w:val="0"/>
        <w:autoSpaceDN w:val="0"/>
        <w:adjustRightInd w:val="0"/>
        <w:ind w:left="1440" w:hanging="720"/>
      </w:pPr>
    </w:p>
    <w:p w:rsidR="006359DA" w:rsidRDefault="006359DA" w:rsidP="006359DA">
      <w:pPr>
        <w:widowControl w:val="0"/>
        <w:autoSpaceDE w:val="0"/>
        <w:autoSpaceDN w:val="0"/>
        <w:adjustRightInd w:val="0"/>
        <w:ind w:left="1440" w:hanging="720"/>
      </w:pPr>
      <w:r>
        <w:t>b)</w:t>
      </w:r>
      <w:r>
        <w:tab/>
        <w:t xml:space="preserve">Any and all recordings of any interception or recording made pursuant to this Section shall be protected from editing or other alteration.  The law enforcement officer conducting the interception shall designate the first recording from each device used as the "Original" tape for inventory and reporting purposes. Any duplicates or other recordings made from the "Original" recordings shall be designated "Duplicates" for inventory and reporting purposes.  Both the "Original" and "Duplicate" recordings shall be inventoried with the original signed written record. Access to any "Original" recording, "Duplicate" recording, or inventoried original written record shall be logged as to the date, time, and identity of the person inspecting, removing, or returning any specified items. </w:t>
      </w:r>
    </w:p>
    <w:p w:rsidR="00EE5430" w:rsidRDefault="00EE5430" w:rsidP="006359DA">
      <w:pPr>
        <w:widowControl w:val="0"/>
        <w:autoSpaceDE w:val="0"/>
        <w:autoSpaceDN w:val="0"/>
        <w:adjustRightInd w:val="0"/>
        <w:ind w:left="1440" w:hanging="720"/>
      </w:pPr>
    </w:p>
    <w:p w:rsidR="006359DA" w:rsidRDefault="006359DA" w:rsidP="006359DA">
      <w:pPr>
        <w:widowControl w:val="0"/>
        <w:autoSpaceDE w:val="0"/>
        <w:autoSpaceDN w:val="0"/>
        <w:adjustRightInd w:val="0"/>
        <w:ind w:left="1440" w:hanging="720"/>
      </w:pPr>
      <w:r>
        <w:t>c)</w:t>
      </w:r>
      <w:r>
        <w:tab/>
        <w:t xml:space="preserve">The Chief Law Enforcement Officer of the County shall direct that any law enforcement agency that intercepts or records any conversation in said county pursuant to 720 ILCS 5/14-3(g) will either deliver both the written record of the interception or recording and any and all recordings of the interception or recording to the Office of the Sheriff, or retain said written record and recording as evidence within the law enforcement agency. In no event shall the Sheriff deny a request by a law enforcement agency to retain the written record or recordings of interceptions made pursuant to 720 ILCS 5/14-3(g). </w:t>
      </w:r>
    </w:p>
    <w:sectPr w:rsidR="006359DA" w:rsidSect="006359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59DA"/>
    <w:rsid w:val="005C3366"/>
    <w:rsid w:val="006359DA"/>
    <w:rsid w:val="007E1EC9"/>
    <w:rsid w:val="009D2747"/>
    <w:rsid w:val="00AD6F37"/>
    <w:rsid w:val="00EE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1296</vt:lpstr>
    </vt:vector>
  </TitlesOfParts>
  <Company>General Assembly</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1296</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