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F64" w:rsidRDefault="00F03F64" w:rsidP="00F03F64">
      <w:pPr>
        <w:widowControl w:val="0"/>
        <w:autoSpaceDE w:val="0"/>
        <w:autoSpaceDN w:val="0"/>
        <w:adjustRightInd w:val="0"/>
      </w:pPr>
    </w:p>
    <w:p w:rsidR="00F03F64" w:rsidRDefault="00F03F64" w:rsidP="00F03F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1295.60  Documentation Requirements</w:t>
      </w:r>
      <w:r>
        <w:t xml:space="preserve"> </w:t>
      </w:r>
    </w:p>
    <w:p w:rsidR="00F03F64" w:rsidRDefault="00F03F64" w:rsidP="00F03F64">
      <w:pPr>
        <w:widowControl w:val="0"/>
        <w:autoSpaceDE w:val="0"/>
        <w:autoSpaceDN w:val="0"/>
        <w:adjustRightInd w:val="0"/>
      </w:pPr>
    </w:p>
    <w:p w:rsidR="00F03F64" w:rsidRDefault="00F03F64" w:rsidP="00F03F64">
      <w:pPr>
        <w:widowControl w:val="0"/>
        <w:autoSpaceDE w:val="0"/>
        <w:autoSpaceDN w:val="0"/>
        <w:adjustRightInd w:val="0"/>
      </w:pPr>
      <w:r>
        <w:t>The following documents shall be completed and maintained with respect to any interception of private oral communication authorized by the Act</w:t>
      </w:r>
      <w:r w:rsidR="00BF1232">
        <w:t>.  The log may be a paper form, or a digital record produced by the intercept device</w:t>
      </w:r>
      <w:r>
        <w:t xml:space="preserve">: </w:t>
      </w:r>
    </w:p>
    <w:p w:rsidR="005A2262" w:rsidRDefault="005A2262" w:rsidP="00F03F64">
      <w:pPr>
        <w:widowControl w:val="0"/>
        <w:autoSpaceDE w:val="0"/>
        <w:autoSpaceDN w:val="0"/>
        <w:adjustRightInd w:val="0"/>
      </w:pPr>
    </w:p>
    <w:p w:rsidR="00F03F64" w:rsidRDefault="00F03F64" w:rsidP="00F03F6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4F25AF">
        <w:t xml:space="preserve">The </w:t>
      </w:r>
      <w:r>
        <w:t xml:space="preserve">Monitor's Intercept Log shall include the monitors' names; the date and shift; the intercept case number; the designation number of recording media; the name of the subject; the court order number; and for each call, identification of the call as outgoing or incoming and the caller and called parties; the start and finish time of the call; call tag data; whether the call was pertinent; whether any minimization was required; if any spot checks were made; a summary of the call; and the initials of the party making the entry. </w:t>
      </w:r>
    </w:p>
    <w:p w:rsidR="005A2262" w:rsidRDefault="005A2262" w:rsidP="001633A7">
      <w:pPr>
        <w:widowControl w:val="0"/>
        <w:autoSpaceDE w:val="0"/>
        <w:autoSpaceDN w:val="0"/>
        <w:adjustRightInd w:val="0"/>
      </w:pPr>
    </w:p>
    <w:p w:rsidR="00F03F64" w:rsidRDefault="00F03F64" w:rsidP="00F03F6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4F25AF">
        <w:t xml:space="preserve">The </w:t>
      </w:r>
      <w:r>
        <w:t xml:space="preserve">Monitor's Post Log shall include the case number; the shift and date; the case investigator; and for each individual present at the monitor post, the person's name and agency; the time in and time out of the monitor post; the person's reason for being at the monitoring post; and an acknowledgement that the person is aware of all instructions from judges, prosecutors, and supervising officers concerning the execution of the court order authorizing the intercept. </w:t>
      </w:r>
    </w:p>
    <w:p w:rsidR="00F03F64" w:rsidRDefault="00F03F64" w:rsidP="001633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3F64" w:rsidRDefault="00BF1232" w:rsidP="00F03F6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45 Ill. Reg. </w:t>
      </w:r>
      <w:r w:rsidR="007018F0">
        <w:t>13430</w:t>
      </w:r>
      <w:r>
        <w:t xml:space="preserve">, effective </w:t>
      </w:r>
      <w:r w:rsidR="007018F0">
        <w:t>October 5, 2021</w:t>
      </w:r>
      <w:r>
        <w:t>)</w:t>
      </w:r>
    </w:p>
    <w:sectPr w:rsidR="00F03F64" w:rsidSect="00F03F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3F64"/>
    <w:rsid w:val="00011707"/>
    <w:rsid w:val="00130478"/>
    <w:rsid w:val="001633A7"/>
    <w:rsid w:val="003C622D"/>
    <w:rsid w:val="004F25AF"/>
    <w:rsid w:val="005A2262"/>
    <w:rsid w:val="005C3366"/>
    <w:rsid w:val="007018F0"/>
    <w:rsid w:val="00BF1232"/>
    <w:rsid w:val="00D80BEA"/>
    <w:rsid w:val="00F0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B7B4501-CB20-4F85-B4FB-C009EB39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1295</vt:lpstr>
    </vt:vector>
  </TitlesOfParts>
  <Company>General Assembly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1295</dc:title>
  <dc:subject/>
  <dc:creator>Illinois General Assembly</dc:creator>
  <cp:keywords/>
  <dc:description/>
  <cp:lastModifiedBy>Shipley, Melissa A.</cp:lastModifiedBy>
  <cp:revision>4</cp:revision>
  <dcterms:created xsi:type="dcterms:W3CDTF">2021-08-20T14:03:00Z</dcterms:created>
  <dcterms:modified xsi:type="dcterms:W3CDTF">2021-10-22T14:21:00Z</dcterms:modified>
</cp:coreProperties>
</file>