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EB" w:rsidRDefault="000344EB" w:rsidP="000344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4EB" w:rsidRDefault="000344EB" w:rsidP="000344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1291.20  Definitions</w:t>
      </w:r>
      <w:r>
        <w:t xml:space="preserve"> </w:t>
      </w:r>
    </w:p>
    <w:p w:rsidR="000344EB" w:rsidRDefault="000344EB" w:rsidP="000344EB">
      <w:pPr>
        <w:widowControl w:val="0"/>
        <w:autoSpaceDE w:val="0"/>
        <w:autoSpaceDN w:val="0"/>
        <w:adjustRightInd w:val="0"/>
      </w:pPr>
    </w:p>
    <w:p w:rsidR="000344EB" w:rsidRDefault="000344EB" w:rsidP="000344EB">
      <w:pPr>
        <w:widowControl w:val="0"/>
        <w:autoSpaceDE w:val="0"/>
        <w:autoSpaceDN w:val="0"/>
        <w:adjustRightInd w:val="0"/>
      </w:pPr>
      <w:r>
        <w:t xml:space="preserve">Unless specified otherwise, all terms shall have the meanings set forth in Section 2 of the Intergovernmental Missing Child Recovery Act of 1984 (Ill. Rev. Stat. 1987, ch. 23, par. 2252). </w:t>
      </w:r>
    </w:p>
    <w:sectPr w:rsidR="000344EB" w:rsidSect="000344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4EB"/>
    <w:rsid w:val="000344EB"/>
    <w:rsid w:val="0019309C"/>
    <w:rsid w:val="002C5448"/>
    <w:rsid w:val="005C3366"/>
    <w:rsid w:val="00B23993"/>
    <w:rsid w:val="00C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1291</vt:lpstr>
    </vt:vector>
  </TitlesOfParts>
  <Company>General Assembly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1291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