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366" w:rsidRDefault="00712366" w:rsidP="00712366">
      <w:pPr>
        <w:widowControl w:val="0"/>
        <w:autoSpaceDE w:val="0"/>
        <w:autoSpaceDN w:val="0"/>
        <w:adjustRightInd w:val="0"/>
      </w:pPr>
      <w:bookmarkStart w:id="0" w:name="_GoBack"/>
      <w:bookmarkEnd w:id="0"/>
    </w:p>
    <w:p w:rsidR="00712366" w:rsidRDefault="00712366" w:rsidP="00712366">
      <w:pPr>
        <w:widowControl w:val="0"/>
        <w:autoSpaceDE w:val="0"/>
        <w:autoSpaceDN w:val="0"/>
        <w:adjustRightInd w:val="0"/>
      </w:pPr>
      <w:r>
        <w:rPr>
          <w:b/>
          <w:bCs/>
        </w:rPr>
        <w:t>Section 1290.60  School Enrollment Identification and Reports</w:t>
      </w:r>
      <w:r>
        <w:t xml:space="preserve"> </w:t>
      </w:r>
    </w:p>
    <w:p w:rsidR="00712366" w:rsidRDefault="00712366" w:rsidP="00712366">
      <w:pPr>
        <w:widowControl w:val="0"/>
        <w:autoSpaceDE w:val="0"/>
        <w:autoSpaceDN w:val="0"/>
        <w:adjustRightInd w:val="0"/>
      </w:pPr>
    </w:p>
    <w:p w:rsidR="00712366" w:rsidRDefault="00712366" w:rsidP="00712366">
      <w:pPr>
        <w:widowControl w:val="0"/>
        <w:autoSpaceDE w:val="0"/>
        <w:autoSpaceDN w:val="0"/>
        <w:adjustRightInd w:val="0"/>
        <w:ind w:left="1440" w:hanging="720"/>
      </w:pPr>
      <w:r>
        <w:t>a)</w:t>
      </w:r>
      <w:r>
        <w:tab/>
        <w:t xml:space="preserve">No proof of the student's identity and age, other than a certified copy of the student's birth certificate, shall be accepted.  The Department finds no other proof to be reliable. </w:t>
      </w:r>
    </w:p>
    <w:p w:rsidR="00861C7A" w:rsidRDefault="00861C7A" w:rsidP="00712366">
      <w:pPr>
        <w:widowControl w:val="0"/>
        <w:autoSpaceDE w:val="0"/>
        <w:autoSpaceDN w:val="0"/>
        <w:adjustRightInd w:val="0"/>
        <w:ind w:left="1440" w:hanging="720"/>
      </w:pPr>
    </w:p>
    <w:p w:rsidR="00712366" w:rsidRDefault="00712366" w:rsidP="00712366">
      <w:pPr>
        <w:widowControl w:val="0"/>
        <w:autoSpaceDE w:val="0"/>
        <w:autoSpaceDN w:val="0"/>
        <w:adjustRightInd w:val="0"/>
        <w:ind w:left="1440" w:hanging="720"/>
      </w:pPr>
      <w:r>
        <w:t>b)</w:t>
      </w:r>
      <w:r>
        <w:tab/>
        <w:t xml:space="preserve">The reports required by paragraphs 2275(b) and 2285(b) of the Acts, which identify those enrollments failing to comply with the Acts, shall be in writing and shall include at least the student's name, sex, race, and date of birth. </w:t>
      </w:r>
    </w:p>
    <w:p w:rsidR="00861C7A" w:rsidRDefault="00861C7A" w:rsidP="00712366">
      <w:pPr>
        <w:widowControl w:val="0"/>
        <w:autoSpaceDE w:val="0"/>
        <w:autoSpaceDN w:val="0"/>
        <w:adjustRightInd w:val="0"/>
        <w:ind w:left="1440" w:hanging="720"/>
      </w:pPr>
    </w:p>
    <w:p w:rsidR="00712366" w:rsidRDefault="00712366" w:rsidP="00712366">
      <w:pPr>
        <w:widowControl w:val="0"/>
        <w:autoSpaceDE w:val="0"/>
        <w:autoSpaceDN w:val="0"/>
        <w:adjustRightInd w:val="0"/>
        <w:ind w:left="1440" w:hanging="720"/>
      </w:pPr>
      <w:r>
        <w:t>c)</w:t>
      </w:r>
      <w:r>
        <w:tab/>
        <w:t xml:space="preserve">The reports required by paragraphs 2275(b) and 2285(b) of the Acts, which identify requests for flagged student records pursuant to paragraphs 2273 and 2283, shall be in writing; shall include at least the student's name, sex, race, and date of birth; and shall provide the name of the party requesting the record. </w:t>
      </w:r>
    </w:p>
    <w:sectPr w:rsidR="00712366" w:rsidSect="007123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2366"/>
    <w:rsid w:val="001004E4"/>
    <w:rsid w:val="00221209"/>
    <w:rsid w:val="0049621A"/>
    <w:rsid w:val="005C3366"/>
    <w:rsid w:val="00712366"/>
    <w:rsid w:val="0086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1290</vt:lpstr>
    </vt:vector>
  </TitlesOfParts>
  <Company>General Assembly</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