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D4" w:rsidRDefault="00F156D4" w:rsidP="00F156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56D4" w:rsidRDefault="00F156D4" w:rsidP="00F156D4">
      <w:pPr>
        <w:widowControl w:val="0"/>
        <w:autoSpaceDE w:val="0"/>
        <w:autoSpaceDN w:val="0"/>
        <w:adjustRightInd w:val="0"/>
        <w:jc w:val="center"/>
      </w:pPr>
      <w:r>
        <w:t>SUBPART C:  EQUIPMENT</w:t>
      </w:r>
    </w:p>
    <w:sectPr w:rsidR="00F156D4" w:rsidSect="00F156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6D4"/>
    <w:rsid w:val="002C2A24"/>
    <w:rsid w:val="005C3366"/>
    <w:rsid w:val="006E3520"/>
    <w:rsid w:val="007123EE"/>
    <w:rsid w:val="00F156D4"/>
    <w:rsid w:val="00FC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EQUIPMENT</vt:lpstr>
    </vt:vector>
  </TitlesOfParts>
  <Company>General Assembly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EQUIPMENT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