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C7" w:rsidRDefault="000C74C7" w:rsidP="00ED7C83">
      <w:pPr>
        <w:jc w:val="center"/>
      </w:pPr>
    </w:p>
    <w:p w:rsidR="00ED7C83" w:rsidRPr="00ED7C83" w:rsidRDefault="00ED7C83" w:rsidP="00ED7C83">
      <w:pPr>
        <w:jc w:val="center"/>
      </w:pPr>
      <w:bookmarkStart w:id="0" w:name="_GoBack"/>
      <w:bookmarkEnd w:id="0"/>
      <w:r w:rsidRPr="00ED7C83">
        <w:t>PART 1284</w:t>
      </w:r>
    </w:p>
    <w:p w:rsidR="00ED7C83" w:rsidRPr="00ED7C83" w:rsidRDefault="00ED7C83" w:rsidP="00ED7C83">
      <w:pPr>
        <w:jc w:val="center"/>
      </w:pPr>
      <w:r w:rsidRPr="00ED7C83">
        <w:t>METHAMPHETAMINE MANUFACTURER REGISTRY ACT</w:t>
      </w:r>
    </w:p>
    <w:p w:rsidR="00ED7C83" w:rsidRPr="00ED7C83" w:rsidRDefault="00ED7C83" w:rsidP="00ED7C83">
      <w:pPr>
        <w:jc w:val="center"/>
      </w:pPr>
    </w:p>
    <w:sectPr w:rsidR="00ED7C83" w:rsidRPr="00ED7C8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F36" w:rsidRDefault="00B64F36">
      <w:r>
        <w:separator/>
      </w:r>
    </w:p>
  </w:endnote>
  <w:endnote w:type="continuationSeparator" w:id="0">
    <w:p w:rsidR="00B64F36" w:rsidRDefault="00B6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F36" w:rsidRDefault="00B64F36">
      <w:r>
        <w:separator/>
      </w:r>
    </w:p>
  </w:footnote>
  <w:footnote w:type="continuationSeparator" w:id="0">
    <w:p w:rsidR="00B64F36" w:rsidRDefault="00B6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C8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4C7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9E0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656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6F80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30B7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4F36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7C83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DB6AF0-1F1A-4EDE-89C6-A3344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4</cp:revision>
  <dcterms:created xsi:type="dcterms:W3CDTF">2012-06-22T00:03:00Z</dcterms:created>
  <dcterms:modified xsi:type="dcterms:W3CDTF">2020-01-09T16:54:00Z</dcterms:modified>
</cp:coreProperties>
</file>