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3E" w:rsidRDefault="0034453E" w:rsidP="0034453E">
      <w:pPr>
        <w:ind w:left="57"/>
      </w:pPr>
    </w:p>
    <w:p w:rsidR="0034453E" w:rsidRDefault="0034453E" w:rsidP="0034453E">
      <w:pPr>
        <w:ind w:left="57"/>
        <w:rPr>
          <w:b/>
        </w:rPr>
      </w:pPr>
      <w:r>
        <w:rPr>
          <w:b/>
        </w:rPr>
        <w:t>Section 1283.50  Requirements</w:t>
      </w:r>
    </w:p>
    <w:p w:rsidR="0034453E" w:rsidRDefault="0034453E" w:rsidP="0034453E">
      <w:pPr>
        <w:ind w:left="57"/>
      </w:pPr>
    </w:p>
    <w:p w:rsidR="0034453E" w:rsidRDefault="000500C4" w:rsidP="000500C4">
      <w:pPr>
        <w:ind w:left="1440" w:hanging="720"/>
      </w:pPr>
      <w:r>
        <w:t>a)</w:t>
      </w:r>
      <w:r>
        <w:tab/>
      </w:r>
      <w:r w:rsidR="0034453E">
        <w:t>Registration Period</w:t>
      </w:r>
    </w:p>
    <w:p w:rsidR="0034453E" w:rsidRDefault="0034453E" w:rsidP="0034453E">
      <w:pPr>
        <w:ind w:left="1425"/>
      </w:pPr>
      <w:r>
        <w:rPr>
          <w:i/>
        </w:rPr>
        <w:t>A violent offender against youth required to register under the Act shall be required to register for a period of 10 years after the conviction or adjudication if not confined to a penal institution, hospital, or any other institution or facility, or, if confined, for a period of 10 years after parole, discharge or release from any such facility.  Liability for registration terminates at the expiration of 10 years from the date of conviction or adjudication if not confined to a penal institution, hospital, or any other institution or facility, or, if confined, at the expiration of 10 years from the date of parole, discharge or release from any such facility, providing the person does not, during that period, again become liable to register under the Act.  Reconfinement (due to violation of parole or other circumstances) that relates to the original conviction or adjudication shall extend the period of registration to 10 years after final parole, discharge, or release.</w:t>
      </w:r>
      <w:r>
        <w:t xml:space="preserve">  Failure to comply with </w:t>
      </w:r>
      <w:r>
        <w:rPr>
          <w:i/>
        </w:rPr>
        <w:t>any provision of the Act shall extend the period of registration by 10 years</w:t>
      </w:r>
      <w:r>
        <w:t xml:space="preserve"> beyond the period otherwise required.  Except that, a person at least 17 years of age at the time of the commission of the offense who is convicted of first degree murder under Section 9-1 of the Criminal Code of 2012 [720 ILCS 5/9-1], against a person under 18 years of age, shall register in person annually within one year after his or her last registration for the period of his or her natural life. Transfer from the Sex Offender Registry to the Murderer and Violent Offender Against Youth Registry will not extend the registration period for offenders who were registered under the Sex Offender Registration Act. [730 ILCS 154/40]</w:t>
      </w:r>
    </w:p>
    <w:p w:rsidR="0034453E" w:rsidRDefault="0034453E" w:rsidP="000500C4"/>
    <w:p w:rsidR="0034453E" w:rsidRDefault="000500C4" w:rsidP="000500C4">
      <w:pPr>
        <w:ind w:left="1440" w:hanging="720"/>
      </w:pPr>
      <w:r>
        <w:t>b)</w:t>
      </w:r>
      <w:bookmarkStart w:id="0" w:name="_GoBack"/>
      <w:bookmarkEnd w:id="0"/>
      <w:r>
        <w:tab/>
      </w:r>
      <w:r w:rsidR="0034453E">
        <w:t>Confidentiality</w:t>
      </w:r>
    </w:p>
    <w:p w:rsidR="0034453E" w:rsidRDefault="0034453E" w:rsidP="000500C4"/>
    <w:p w:rsidR="0034453E" w:rsidRDefault="0034453E" w:rsidP="0034453E">
      <w:pPr>
        <w:ind w:left="2160" w:hanging="720"/>
      </w:pPr>
      <w:r>
        <w:t>1)</w:t>
      </w:r>
      <w:r>
        <w:tab/>
        <w:t>The secondary dissemination of murderer and violent offender against youth information is not prohibited.  Secondary dissemination is defined as dispersing the information beyond law enforcement officials.</w:t>
      </w:r>
    </w:p>
    <w:p w:rsidR="0034453E" w:rsidRDefault="0034453E" w:rsidP="0034453E"/>
    <w:p w:rsidR="0034453E" w:rsidRDefault="0034453E" w:rsidP="0034453E">
      <w:pPr>
        <w:ind w:left="2160" w:hanging="720"/>
      </w:pPr>
      <w:r>
        <w:t>2)</w:t>
      </w:r>
      <w:r>
        <w:tab/>
        <w:t>Notwithstanding the requirement of subsection (b)(1) information regarding an adjudicated juvenile delinquent violent offender against youth shall not be available to the public, except that information may be provided to a person or legal guardian when the Department or any law enforcement agency determines that the person's safety or the safety of a minor child may be compromised for some reason related to the juvenile violent offender against youth. [730 ILCS 154</w:t>
      </w:r>
      <w:r w:rsidR="00A25FFD">
        <w:t>/</w:t>
      </w:r>
      <w:r>
        <w:t>100]</w:t>
      </w:r>
    </w:p>
    <w:p w:rsidR="0034453E" w:rsidRDefault="0034453E" w:rsidP="000500C4"/>
    <w:p w:rsidR="0034453E" w:rsidRDefault="000500C4" w:rsidP="000500C4">
      <w:pPr>
        <w:ind w:left="1440" w:hanging="720"/>
      </w:pPr>
      <w:r>
        <w:t>c)</w:t>
      </w:r>
      <w:r>
        <w:tab/>
      </w:r>
      <w:r w:rsidR="0034453E">
        <w:t>Murderer and Violent Offender Against Youth Registration Form</w:t>
      </w:r>
    </w:p>
    <w:p w:rsidR="0034453E" w:rsidRDefault="0034453E" w:rsidP="0034453E">
      <w:pPr>
        <w:ind w:left="1425"/>
      </w:pPr>
      <w:r>
        <w:t>The Registration Form shall contain all the information necessary to comply with the requirements of this Part and shall also provide descriptive information necessary to identify the person registering.</w:t>
      </w:r>
    </w:p>
    <w:p w:rsidR="0034453E" w:rsidRDefault="0034453E" w:rsidP="000500C4"/>
    <w:p w:rsidR="0034453E" w:rsidRDefault="000500C4" w:rsidP="000500C4">
      <w:pPr>
        <w:ind w:left="1440" w:hanging="720"/>
      </w:pPr>
      <w:r>
        <w:t>d)</w:t>
      </w:r>
      <w:r>
        <w:tab/>
      </w:r>
      <w:r w:rsidR="0034453E">
        <w:t>Murderer and Violent Offender Against Youth Notification Form</w:t>
      </w:r>
    </w:p>
    <w:p w:rsidR="0034453E" w:rsidRDefault="0034453E" w:rsidP="0034453E">
      <w:pPr>
        <w:ind w:left="1425"/>
      </w:pPr>
      <w:r>
        <w:lastRenderedPageBreak/>
        <w:t xml:space="preserve">The Notification Form shall be used to notify the violent offender against youth regarding responsibilities under the Act.  The form shall, at a minimum, include the violent offender against youth's name, date of birth, sex, race, </w:t>
      </w:r>
      <w:smartTag w:uri="urn:schemas-microsoft-com:office:smarttags" w:element="stockticker">
        <w:r>
          <w:t>SID</w:t>
        </w:r>
      </w:smartTag>
      <w:r>
        <w:t xml:space="preserve"> (State identification number), county of conviction, date of conviction, and intended address.  The form must be initialed and signed by the violent offender against youth.  The form is not required for violent offenders against youth who were convicted and sentenced to probation or who were released from confinement prior to </w:t>
      </w:r>
      <w:smartTag w:uri="urn:schemas-microsoft-com:office:smarttags" w:element="date">
        <w:smartTagPr>
          <w:attr w:name="ls" w:val="trans"/>
          <w:attr w:name="Month" w:val="1"/>
          <w:attr w:name="Day" w:val="1"/>
          <w:attr w:name="Year" w:val="1996"/>
        </w:smartTagPr>
        <w:r>
          <w:t>January 1, 1996</w:t>
        </w:r>
      </w:smartTag>
      <w:r>
        <w:t>.</w:t>
      </w:r>
    </w:p>
    <w:p w:rsidR="0034453E" w:rsidRDefault="0034453E" w:rsidP="000500C4"/>
    <w:p w:rsidR="0034453E" w:rsidRDefault="000500C4" w:rsidP="000500C4">
      <w:pPr>
        <w:ind w:left="1440" w:hanging="720"/>
      </w:pPr>
      <w:r>
        <w:t>e)</w:t>
      </w:r>
      <w:r>
        <w:tab/>
      </w:r>
      <w:r w:rsidR="0034453E">
        <w:t>Out-of-State Student</w:t>
      </w:r>
    </w:p>
    <w:p w:rsidR="0034453E" w:rsidRDefault="0034453E" w:rsidP="0034453E">
      <w:pPr>
        <w:ind w:left="1425"/>
      </w:pPr>
      <w:r>
        <w:t xml:space="preserve">Out-of-state students must register with the agency of jurisdiction where they attend school in </w:t>
      </w:r>
      <w:smartTag w:uri="urn:schemas-microsoft-com:office:smarttags" w:element="State">
        <w:smartTag w:uri="urn:schemas-microsoft-com:office:smarttags" w:element="place">
          <w:r>
            <w:t>Illinois</w:t>
          </w:r>
        </w:smartTag>
      </w:smartTag>
      <w:r>
        <w:t xml:space="preserve">.  </w:t>
      </w:r>
    </w:p>
    <w:p w:rsidR="0034453E" w:rsidRDefault="0034453E" w:rsidP="000500C4"/>
    <w:p w:rsidR="0034453E" w:rsidRDefault="000500C4" w:rsidP="000500C4">
      <w:pPr>
        <w:ind w:left="1440" w:hanging="720"/>
      </w:pPr>
      <w:r>
        <w:t>f)</w:t>
      </w:r>
      <w:r>
        <w:tab/>
      </w:r>
      <w:r w:rsidR="0034453E">
        <w:t>Out-of-State Employee</w:t>
      </w:r>
    </w:p>
    <w:p w:rsidR="0034453E" w:rsidRDefault="0034453E" w:rsidP="0034453E">
      <w:pPr>
        <w:ind w:left="1425"/>
      </w:pPr>
      <w:r>
        <w:rPr>
          <w:i/>
        </w:rPr>
        <w:t>Out-of-state employees must register within 5 days after beginning employment in this State with the agency of jurisdiction where they are employed in Illinois.</w:t>
      </w:r>
      <w:r>
        <w:t xml:space="preserve">  Out-of-state employees whose employment involves work in more than one location shall register in the location in which the greatest time of employment is spent.  [730 ILCS 154/10]</w:t>
      </w:r>
    </w:p>
    <w:p w:rsidR="0034453E" w:rsidRDefault="0034453E" w:rsidP="000500C4"/>
    <w:p w:rsidR="0034453E" w:rsidRDefault="000500C4" w:rsidP="000500C4">
      <w:pPr>
        <w:ind w:left="1440" w:hanging="720"/>
      </w:pPr>
      <w:r>
        <w:t>g)</w:t>
      </w:r>
      <w:r>
        <w:tab/>
      </w:r>
      <w:r w:rsidR="0034453E">
        <w:t>Electronic Transmission of Information</w:t>
      </w:r>
    </w:p>
    <w:p w:rsidR="0034453E" w:rsidRDefault="0034453E" w:rsidP="000500C4">
      <w:pPr>
        <w:ind w:left="1440"/>
      </w:pPr>
      <w:r>
        <w:t>Any of the Department's communications and transfer of information described in this Part may be accomplished by electronic means.  Publicly accessible communication networks, such as the Internet, may be used when technically feasible.</w:t>
      </w:r>
    </w:p>
    <w:p w:rsidR="0034453E" w:rsidRDefault="0034453E" w:rsidP="0034453E">
      <w:pPr>
        <w:ind w:left="2160"/>
      </w:pPr>
    </w:p>
    <w:p w:rsidR="0034453E" w:rsidRDefault="000500C4" w:rsidP="0034453E">
      <w:pPr>
        <w:ind w:left="1440" w:hanging="720"/>
      </w:pPr>
      <w:r>
        <w:t>h)</w:t>
      </w:r>
      <w:r>
        <w:tab/>
      </w:r>
      <w:r w:rsidR="0034453E">
        <w:t>Section 55 of the Act sets forth parameters for public access, which include:</w:t>
      </w:r>
    </w:p>
    <w:p w:rsidR="0034453E" w:rsidRDefault="0034453E" w:rsidP="0034453E"/>
    <w:p w:rsidR="0034453E" w:rsidRDefault="000500C4" w:rsidP="000500C4">
      <w:pPr>
        <w:ind w:left="2160" w:hanging="720"/>
      </w:pPr>
      <w:r>
        <w:t>1)</w:t>
      </w:r>
      <w:r>
        <w:tab/>
      </w:r>
      <w:r w:rsidR="0034453E">
        <w:t>Discretionary Access</w:t>
      </w:r>
    </w:p>
    <w:p w:rsidR="0034453E" w:rsidRDefault="0034453E" w:rsidP="0034453E">
      <w:pPr>
        <w:ind w:left="2160"/>
      </w:pPr>
      <w:r>
        <w:t>The Department and any law enforcement agency having jurisdiction may provide any information contained in the registry, including photographs but excluding information that would help identify the victim, on any violent offender against youth to any individual or entity likely to encounter the offender.  However, information on an adjudicated juvenile delinquent violent offender against youth shall only be disseminated when related to personal safety.</w:t>
      </w:r>
    </w:p>
    <w:p w:rsidR="0034453E" w:rsidRDefault="0034453E" w:rsidP="000500C4"/>
    <w:p w:rsidR="0034453E" w:rsidRDefault="000500C4" w:rsidP="000500C4">
      <w:pPr>
        <w:ind w:left="2160" w:hanging="720"/>
      </w:pPr>
      <w:r>
        <w:t>2)</w:t>
      </w:r>
      <w:r>
        <w:tab/>
      </w:r>
      <w:r w:rsidR="0034453E">
        <w:t>Public Inspection as set forth in the Act. [730 ILCS 154/55].</w:t>
      </w:r>
    </w:p>
    <w:p w:rsidR="0034453E" w:rsidRDefault="0034453E" w:rsidP="000500C4"/>
    <w:p w:rsidR="0034453E" w:rsidRDefault="0034453E" w:rsidP="000500C4">
      <w:pPr>
        <w:ind w:left="1440" w:hanging="720"/>
      </w:pPr>
      <w:r>
        <w:t>i)</w:t>
      </w:r>
      <w:r>
        <w:tab/>
        <w:t>Violent Offender Against Youth Information</w:t>
      </w:r>
    </w:p>
    <w:p w:rsidR="0034453E" w:rsidRDefault="0034453E" w:rsidP="0034453E">
      <w:pPr>
        <w:ind w:left="1482"/>
      </w:pPr>
      <w:r>
        <w:t>General violent offender against youth information can be obtained on the Illinois State Police Website at www.isp.state.il.us.</w:t>
      </w:r>
    </w:p>
    <w:p w:rsidR="0034453E" w:rsidRDefault="0034453E" w:rsidP="000500C4"/>
    <w:p w:rsidR="006D5B9D" w:rsidRPr="0034453E" w:rsidRDefault="0034453E" w:rsidP="000500C4">
      <w:pPr>
        <w:ind w:left="720"/>
      </w:pPr>
      <w:r>
        <w:t xml:space="preserve">(Source:  Amended at 46 Ill. Reg. </w:t>
      </w:r>
      <w:r w:rsidR="00093F37">
        <w:t>9105</w:t>
      </w:r>
      <w:r>
        <w:t xml:space="preserve">, effective </w:t>
      </w:r>
      <w:r w:rsidR="00093F37">
        <w:t>May 17, 2022</w:t>
      </w:r>
      <w:r>
        <w:t>)</w:t>
      </w:r>
    </w:p>
    <w:sectPr w:rsidR="006D5B9D" w:rsidRPr="0034453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C4" w:rsidRDefault="00D170C4">
      <w:r>
        <w:separator/>
      </w:r>
    </w:p>
  </w:endnote>
  <w:endnote w:type="continuationSeparator" w:id="0">
    <w:p w:rsidR="00D170C4" w:rsidRDefault="00D1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C4" w:rsidRDefault="00D170C4">
      <w:r>
        <w:separator/>
      </w:r>
    </w:p>
  </w:footnote>
  <w:footnote w:type="continuationSeparator" w:id="0">
    <w:p w:rsidR="00D170C4" w:rsidRDefault="00D17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86869"/>
    <w:multiLevelType w:val="hybridMultilevel"/>
    <w:tmpl w:val="8F20614A"/>
    <w:lvl w:ilvl="0" w:tplc="4EC2C8B6">
      <w:start w:val="10"/>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0615510"/>
    <w:multiLevelType w:val="hybridMultilevel"/>
    <w:tmpl w:val="F5BE20F0"/>
    <w:lvl w:ilvl="0" w:tplc="63C60C66">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EA97E06"/>
    <w:multiLevelType w:val="hybridMultilevel"/>
    <w:tmpl w:val="A860DE28"/>
    <w:lvl w:ilvl="0" w:tplc="39E431D2">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3D3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0C4"/>
    <w:rsid w:val="00050531"/>
    <w:rsid w:val="00057192"/>
    <w:rsid w:val="0006041A"/>
    <w:rsid w:val="00066013"/>
    <w:rsid w:val="000676A6"/>
    <w:rsid w:val="00074368"/>
    <w:rsid w:val="000765E0"/>
    <w:rsid w:val="00083E97"/>
    <w:rsid w:val="0008539F"/>
    <w:rsid w:val="00085CDF"/>
    <w:rsid w:val="0008689B"/>
    <w:rsid w:val="00093F37"/>
    <w:rsid w:val="000943C4"/>
    <w:rsid w:val="00097B01"/>
    <w:rsid w:val="000A4C0F"/>
    <w:rsid w:val="000A4FA7"/>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4E20"/>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53E"/>
    <w:rsid w:val="003464C2"/>
    <w:rsid w:val="0034756B"/>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FC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AE4"/>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5B9D"/>
    <w:rsid w:val="006E00BF"/>
    <w:rsid w:val="006E1AE0"/>
    <w:rsid w:val="006E1F95"/>
    <w:rsid w:val="006E6D53"/>
    <w:rsid w:val="006F36BD"/>
    <w:rsid w:val="006F7BF8"/>
    <w:rsid w:val="00700FB4"/>
    <w:rsid w:val="00702A38"/>
    <w:rsid w:val="0070602C"/>
    <w:rsid w:val="00706857"/>
    <w:rsid w:val="00717DBE"/>
    <w:rsid w:val="00720025"/>
    <w:rsid w:val="00721CDF"/>
    <w:rsid w:val="007268A0"/>
    <w:rsid w:val="00727763"/>
    <w:rsid w:val="007278C5"/>
    <w:rsid w:val="00737469"/>
    <w:rsid w:val="00740393"/>
    <w:rsid w:val="00742136"/>
    <w:rsid w:val="00744356"/>
    <w:rsid w:val="00745353"/>
    <w:rsid w:val="00750400"/>
    <w:rsid w:val="00763B6D"/>
    <w:rsid w:val="00765C7C"/>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8C3"/>
    <w:rsid w:val="008923A8"/>
    <w:rsid w:val="00897EA5"/>
    <w:rsid w:val="008B5152"/>
    <w:rsid w:val="008B56EA"/>
    <w:rsid w:val="008B77D8"/>
    <w:rsid w:val="008C1560"/>
    <w:rsid w:val="008C4FAF"/>
    <w:rsid w:val="008C5359"/>
    <w:rsid w:val="008D7182"/>
    <w:rsid w:val="008E68BC"/>
    <w:rsid w:val="008F2BEE"/>
    <w:rsid w:val="009053C8"/>
    <w:rsid w:val="00910413"/>
    <w:rsid w:val="00911B04"/>
    <w:rsid w:val="00915C6D"/>
    <w:rsid w:val="009168BC"/>
    <w:rsid w:val="00921F8B"/>
    <w:rsid w:val="00922286"/>
    <w:rsid w:val="00931CDC"/>
    <w:rsid w:val="00934057"/>
    <w:rsid w:val="0093513C"/>
    <w:rsid w:val="00935A8C"/>
    <w:rsid w:val="009379E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FFD"/>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3D3D"/>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6B1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ABF"/>
    <w:rsid w:val="00CD5413"/>
    <w:rsid w:val="00CE01BF"/>
    <w:rsid w:val="00CE4292"/>
    <w:rsid w:val="00D03A79"/>
    <w:rsid w:val="00D0676C"/>
    <w:rsid w:val="00D10D50"/>
    <w:rsid w:val="00D170C4"/>
    <w:rsid w:val="00D17DC3"/>
    <w:rsid w:val="00D2155A"/>
    <w:rsid w:val="00D27015"/>
    <w:rsid w:val="00D2776C"/>
    <w:rsid w:val="00D27E4E"/>
    <w:rsid w:val="00D32AA7"/>
    <w:rsid w:val="00D33832"/>
    <w:rsid w:val="00D46468"/>
    <w:rsid w:val="00D55B37"/>
    <w:rsid w:val="00D5634E"/>
    <w:rsid w:val="00D64B08"/>
    <w:rsid w:val="00D677C4"/>
    <w:rsid w:val="00D70D8F"/>
    <w:rsid w:val="00D76B84"/>
    <w:rsid w:val="00D77DCF"/>
    <w:rsid w:val="00D876AB"/>
    <w:rsid w:val="00D87E2A"/>
    <w:rsid w:val="00D90457"/>
    <w:rsid w:val="00D93C67"/>
    <w:rsid w:val="00D94587"/>
    <w:rsid w:val="00D97042"/>
    <w:rsid w:val="00D97549"/>
    <w:rsid w:val="00DA2913"/>
    <w:rsid w:val="00DA3644"/>
    <w:rsid w:val="00DB2CC7"/>
    <w:rsid w:val="00DB78E4"/>
    <w:rsid w:val="00DC016D"/>
    <w:rsid w:val="00DC4BB1"/>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2E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60E2D95-6476-4E3C-8580-430F8A85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5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17643">
      <w:bodyDiv w:val="1"/>
      <w:marLeft w:val="0"/>
      <w:marRight w:val="0"/>
      <w:marTop w:val="0"/>
      <w:marBottom w:val="0"/>
      <w:divBdr>
        <w:top w:val="none" w:sz="0" w:space="0" w:color="auto"/>
        <w:left w:val="none" w:sz="0" w:space="0" w:color="auto"/>
        <w:bottom w:val="none" w:sz="0" w:space="0" w:color="auto"/>
        <w:right w:val="none" w:sz="0" w:space="0" w:color="auto"/>
      </w:divBdr>
    </w:div>
    <w:div w:id="7138940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2022-04-21T13:21:00Z</dcterms:created>
  <dcterms:modified xsi:type="dcterms:W3CDTF">2022-06-06T14:06:00Z</dcterms:modified>
</cp:coreProperties>
</file>