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D7" w:rsidRDefault="00816FD7" w:rsidP="00816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6FD7" w:rsidRDefault="00816FD7" w:rsidP="00816F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1282.10  Purpose</w:t>
      </w:r>
      <w:r>
        <w:t xml:space="preserve"> </w:t>
      </w:r>
    </w:p>
    <w:p w:rsidR="00816FD7" w:rsidRDefault="00816FD7" w:rsidP="00816FD7">
      <w:pPr>
        <w:widowControl w:val="0"/>
        <w:autoSpaceDE w:val="0"/>
        <w:autoSpaceDN w:val="0"/>
        <w:adjustRightInd w:val="0"/>
      </w:pPr>
    </w:p>
    <w:p w:rsidR="00816FD7" w:rsidRDefault="00816FD7" w:rsidP="00816FD7">
      <w:pPr>
        <w:widowControl w:val="0"/>
        <w:autoSpaceDE w:val="0"/>
        <w:autoSpaceDN w:val="0"/>
        <w:adjustRightInd w:val="0"/>
      </w:pPr>
      <w:r>
        <w:t xml:space="preserve">The purpose of this Part is to provide requirements and procedures for providing the names, addresses and offenses of sex offenders to the community. </w:t>
      </w:r>
    </w:p>
    <w:p w:rsidR="00816FD7" w:rsidRDefault="00816FD7" w:rsidP="00816FD7">
      <w:pPr>
        <w:widowControl w:val="0"/>
        <w:autoSpaceDE w:val="0"/>
        <w:autoSpaceDN w:val="0"/>
        <w:adjustRightInd w:val="0"/>
      </w:pPr>
    </w:p>
    <w:p w:rsidR="00816FD7" w:rsidRDefault="00816FD7" w:rsidP="00816F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9073, effective June 19, 2000) </w:t>
      </w:r>
    </w:p>
    <w:sectPr w:rsidR="00816FD7" w:rsidSect="00816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FD7"/>
    <w:rsid w:val="005C3366"/>
    <w:rsid w:val="00786A04"/>
    <w:rsid w:val="00816FD7"/>
    <w:rsid w:val="00A15339"/>
    <w:rsid w:val="00C2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1282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1282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