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81" w:rsidRDefault="00B86981" w:rsidP="00B869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981" w:rsidRDefault="00B86981" w:rsidP="00B869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1235.120  Fees</w:t>
      </w:r>
      <w:r>
        <w:t xml:space="preserve"> </w:t>
      </w:r>
    </w:p>
    <w:p w:rsidR="00B86981" w:rsidRDefault="00B86981" w:rsidP="00B86981">
      <w:pPr>
        <w:widowControl w:val="0"/>
        <w:autoSpaceDE w:val="0"/>
        <w:autoSpaceDN w:val="0"/>
        <w:adjustRightInd w:val="0"/>
      </w:pPr>
    </w:p>
    <w:p w:rsidR="00B86981" w:rsidRDefault="00B86981" w:rsidP="00B86981">
      <w:pPr>
        <w:widowControl w:val="0"/>
        <w:autoSpaceDE w:val="0"/>
        <w:autoSpaceDN w:val="0"/>
        <w:adjustRightInd w:val="0"/>
      </w:pPr>
      <w:r>
        <w:t>The fee for inquiries shall be</w:t>
      </w:r>
      <w:r w:rsidR="00483A25">
        <w:t xml:space="preserve"> </w:t>
      </w:r>
      <w:r w:rsidR="00DF3049">
        <w:t>$2.00 per inquiry</w:t>
      </w:r>
      <w:r w:rsidR="00752E07">
        <w:t xml:space="preserve">.  The fee shall be the cost to provide the service, but </w:t>
      </w:r>
      <w:r>
        <w:t>shall not exceed $2.00 per inquiry</w:t>
      </w:r>
      <w:r w:rsidR="004F3155">
        <w:t xml:space="preserve"> as defined by </w:t>
      </w:r>
      <w:r w:rsidR="008F22B2">
        <w:t>S</w:t>
      </w:r>
      <w:r w:rsidR="004F3155">
        <w:t>tate statute</w:t>
      </w:r>
      <w:r>
        <w:t xml:space="preserve">.  The fee shall be collected through </w:t>
      </w:r>
      <w:r w:rsidR="004F3155">
        <w:t>a billing process implemented by the Department</w:t>
      </w:r>
      <w:r>
        <w:t xml:space="preserve">. </w:t>
      </w:r>
    </w:p>
    <w:p w:rsidR="00EB424E" w:rsidRDefault="00EB424E" w:rsidP="00935A8C"/>
    <w:p w:rsidR="004F3155" w:rsidRDefault="004F3155">
      <w:pPr>
        <w:pStyle w:val="JCARSourceNote"/>
        <w:ind w:firstLine="720"/>
      </w:pPr>
      <w:r>
        <w:t xml:space="preserve">(Source:  Amended at 27 Ill. Reg. </w:t>
      </w:r>
      <w:r w:rsidR="00FA3254">
        <w:t>5998</w:t>
      </w:r>
      <w:r>
        <w:t xml:space="preserve">, effective </w:t>
      </w:r>
      <w:r w:rsidR="00FA3254">
        <w:t>March 21, 2003</w:t>
      </w:r>
      <w:r>
        <w:t>)</w:t>
      </w:r>
    </w:p>
    <w:sectPr w:rsidR="004F3155" w:rsidSect="00B869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6351">
      <w:r>
        <w:separator/>
      </w:r>
    </w:p>
  </w:endnote>
  <w:endnote w:type="continuationSeparator" w:id="0">
    <w:p w:rsidR="00000000" w:rsidRDefault="0042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6351">
      <w:r>
        <w:separator/>
      </w:r>
    </w:p>
  </w:footnote>
  <w:footnote w:type="continuationSeparator" w:id="0">
    <w:p w:rsidR="00000000" w:rsidRDefault="00426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5D65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6351"/>
    <w:rsid w:val="00431CFE"/>
    <w:rsid w:val="004461A1"/>
    <w:rsid w:val="00460B30"/>
    <w:rsid w:val="00483A25"/>
    <w:rsid w:val="004D73D3"/>
    <w:rsid w:val="004F3155"/>
    <w:rsid w:val="005001C5"/>
    <w:rsid w:val="0052308E"/>
    <w:rsid w:val="00530BE1"/>
    <w:rsid w:val="00542E97"/>
    <w:rsid w:val="0056157E"/>
    <w:rsid w:val="0056501E"/>
    <w:rsid w:val="005F4571"/>
    <w:rsid w:val="006A2114"/>
    <w:rsid w:val="00752E07"/>
    <w:rsid w:val="00780733"/>
    <w:rsid w:val="00801D20"/>
    <w:rsid w:val="00825C45"/>
    <w:rsid w:val="00826F22"/>
    <w:rsid w:val="008271B1"/>
    <w:rsid w:val="00837F88"/>
    <w:rsid w:val="0084781C"/>
    <w:rsid w:val="008F22B2"/>
    <w:rsid w:val="00935A8C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6981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F3049"/>
    <w:rsid w:val="00E27012"/>
    <w:rsid w:val="00E279A7"/>
    <w:rsid w:val="00E7288E"/>
    <w:rsid w:val="00EB424E"/>
    <w:rsid w:val="00F43DEE"/>
    <w:rsid w:val="00FA325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8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