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E4" w:rsidRDefault="00412AE4" w:rsidP="00B512AE">
      <w:pPr>
        <w:widowControl w:val="0"/>
        <w:autoSpaceDE w:val="0"/>
        <w:autoSpaceDN w:val="0"/>
        <w:adjustRightInd w:val="0"/>
        <w:rPr>
          <w:b/>
          <w:bCs/>
        </w:rPr>
      </w:pPr>
      <w:bookmarkStart w:id="0" w:name="_GoBack"/>
      <w:bookmarkEnd w:id="0"/>
    </w:p>
    <w:p w:rsidR="00B512AE" w:rsidRDefault="00B512AE" w:rsidP="00B512AE">
      <w:pPr>
        <w:widowControl w:val="0"/>
        <w:autoSpaceDE w:val="0"/>
        <w:autoSpaceDN w:val="0"/>
        <w:adjustRightInd w:val="0"/>
      </w:pPr>
      <w:r>
        <w:rPr>
          <w:b/>
          <w:bCs/>
        </w:rPr>
        <w:t>Section 1235.90  Response Procedures</w:t>
      </w:r>
      <w:r>
        <w:t xml:space="preserve"> </w:t>
      </w:r>
    </w:p>
    <w:p w:rsidR="00B512AE" w:rsidRDefault="00B512AE" w:rsidP="00B512AE">
      <w:pPr>
        <w:widowControl w:val="0"/>
        <w:autoSpaceDE w:val="0"/>
        <w:autoSpaceDN w:val="0"/>
        <w:adjustRightInd w:val="0"/>
      </w:pPr>
    </w:p>
    <w:p w:rsidR="00B512AE" w:rsidRDefault="00B512AE" w:rsidP="00B512AE">
      <w:pPr>
        <w:widowControl w:val="0"/>
        <w:autoSpaceDE w:val="0"/>
        <w:autoSpaceDN w:val="0"/>
        <w:adjustRightInd w:val="0"/>
      </w:pPr>
      <w:r>
        <w:t>The Department shall provide, during the initial dealer inquiry, an approval, denial, or conditional denial of the transfer.  The time period for the Department to respond shall begin at the time the inquiry is received.  When the Department provides a conditional denial, the dealer shall not transfer the firearm until an approval is provided by the Department or the length of time prescribed in Section 24-3 of the Criminal Code of 1961 [720 ILCS 5/24.3] has been exceeded</w:t>
      </w:r>
      <w:r w:rsidR="00A47803">
        <w:t>.</w:t>
      </w:r>
      <w:r>
        <w:t xml:space="preserve">  Failure of the Department to provide an approval or denial within the prescribed length of time does not relieve the dealer from compliance with any other statutory restrictions on firearm transfers.</w:t>
      </w:r>
      <w:r w:rsidR="00C865F7">
        <w:t xml:space="preserve">  Regardless of the requirements of </w:t>
      </w:r>
      <w:r w:rsidR="00A47803">
        <w:t>this Part</w:t>
      </w:r>
      <w:r w:rsidR="00C865F7">
        <w:t xml:space="preserve">, transactions must comply with all </w:t>
      </w:r>
      <w:r w:rsidR="00A47803">
        <w:t>S</w:t>
      </w:r>
      <w:r w:rsidR="00C865F7">
        <w:t>tate and federal firearm laws.</w:t>
      </w:r>
      <w:r>
        <w:t xml:space="preserve"> </w:t>
      </w:r>
    </w:p>
    <w:p w:rsidR="00B512AE" w:rsidRDefault="00B512AE" w:rsidP="00B512AE">
      <w:pPr>
        <w:widowControl w:val="0"/>
        <w:autoSpaceDE w:val="0"/>
        <w:autoSpaceDN w:val="0"/>
        <w:adjustRightInd w:val="0"/>
      </w:pPr>
    </w:p>
    <w:p w:rsidR="00C865F7" w:rsidRDefault="00C865F7">
      <w:pPr>
        <w:pStyle w:val="JCARSourceNote"/>
        <w:ind w:firstLine="720"/>
      </w:pPr>
      <w:r>
        <w:t xml:space="preserve">(Source:  Amended at 27 Ill. Reg. </w:t>
      </w:r>
      <w:r w:rsidR="00F32E70">
        <w:t>5998</w:t>
      </w:r>
      <w:r>
        <w:t xml:space="preserve">, effective </w:t>
      </w:r>
      <w:r w:rsidR="00F32E70">
        <w:t>March 21, 2003</w:t>
      </w:r>
      <w:r>
        <w:t>)</w:t>
      </w:r>
    </w:p>
    <w:sectPr w:rsidR="00C865F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D5F49">
      <w:r>
        <w:separator/>
      </w:r>
    </w:p>
  </w:endnote>
  <w:endnote w:type="continuationSeparator" w:id="0">
    <w:p w:rsidR="00000000" w:rsidRDefault="007D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D5F49">
      <w:r>
        <w:separator/>
      </w:r>
    </w:p>
  </w:footnote>
  <w:footnote w:type="continuationSeparator" w:id="0">
    <w:p w:rsidR="00000000" w:rsidRDefault="007D5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C7D95"/>
    <w:rsid w:val="001E3074"/>
    <w:rsid w:val="00225354"/>
    <w:rsid w:val="002524EC"/>
    <w:rsid w:val="002A643F"/>
    <w:rsid w:val="00337CEB"/>
    <w:rsid w:val="00367A2E"/>
    <w:rsid w:val="003F3A28"/>
    <w:rsid w:val="003F5FD7"/>
    <w:rsid w:val="00412AE4"/>
    <w:rsid w:val="00431CFE"/>
    <w:rsid w:val="004461A1"/>
    <w:rsid w:val="004D73D3"/>
    <w:rsid w:val="005001C5"/>
    <w:rsid w:val="0052308E"/>
    <w:rsid w:val="00530BE1"/>
    <w:rsid w:val="00542E97"/>
    <w:rsid w:val="0056157E"/>
    <w:rsid w:val="0056501E"/>
    <w:rsid w:val="005F4571"/>
    <w:rsid w:val="006A2114"/>
    <w:rsid w:val="00780733"/>
    <w:rsid w:val="007A34A8"/>
    <w:rsid w:val="007D5F49"/>
    <w:rsid w:val="00801D20"/>
    <w:rsid w:val="00825C45"/>
    <w:rsid w:val="008271B1"/>
    <w:rsid w:val="00837F88"/>
    <w:rsid w:val="0084781C"/>
    <w:rsid w:val="00935A8C"/>
    <w:rsid w:val="0098276C"/>
    <w:rsid w:val="009C4FD4"/>
    <w:rsid w:val="00A174BB"/>
    <w:rsid w:val="00A2265D"/>
    <w:rsid w:val="00A414BC"/>
    <w:rsid w:val="00A47803"/>
    <w:rsid w:val="00A600AA"/>
    <w:rsid w:val="00AB29C6"/>
    <w:rsid w:val="00AE1744"/>
    <w:rsid w:val="00AE5547"/>
    <w:rsid w:val="00B07E7E"/>
    <w:rsid w:val="00B31598"/>
    <w:rsid w:val="00B33904"/>
    <w:rsid w:val="00B35D67"/>
    <w:rsid w:val="00B512AE"/>
    <w:rsid w:val="00B516F7"/>
    <w:rsid w:val="00B66925"/>
    <w:rsid w:val="00B71177"/>
    <w:rsid w:val="00B876EC"/>
    <w:rsid w:val="00BF5EF1"/>
    <w:rsid w:val="00C4537A"/>
    <w:rsid w:val="00C865F7"/>
    <w:rsid w:val="00CC13F9"/>
    <w:rsid w:val="00CD3723"/>
    <w:rsid w:val="00D55B37"/>
    <w:rsid w:val="00D62188"/>
    <w:rsid w:val="00D735B8"/>
    <w:rsid w:val="00D93C67"/>
    <w:rsid w:val="00E646CA"/>
    <w:rsid w:val="00E7288E"/>
    <w:rsid w:val="00EB424E"/>
    <w:rsid w:val="00EE06D9"/>
    <w:rsid w:val="00F32E70"/>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986366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2012-06-21T23:59:00Z</dcterms:created>
  <dcterms:modified xsi:type="dcterms:W3CDTF">2012-06-21T23:59:00Z</dcterms:modified>
</cp:coreProperties>
</file>