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A0" w:rsidRPr="00070DE2" w:rsidRDefault="008C2BA0" w:rsidP="00070DE2">
      <w:pPr>
        <w:widowControl w:val="0"/>
      </w:pPr>
    </w:p>
    <w:p w:rsidR="00F41C74" w:rsidRPr="00680C94" w:rsidRDefault="00153896" w:rsidP="00070DE2">
      <w:pPr>
        <w:widowControl w:val="0"/>
        <w:rPr>
          <w:b/>
        </w:rPr>
      </w:pPr>
      <w:r w:rsidRPr="00680C94">
        <w:rPr>
          <w:b/>
        </w:rPr>
        <w:t xml:space="preserve">Section 1232.50  Inspection of </w:t>
      </w:r>
      <w:r w:rsidR="00692362" w:rsidRPr="00680C94">
        <w:rPr>
          <w:b/>
        </w:rPr>
        <w:t xml:space="preserve">Certified </w:t>
      </w:r>
      <w:r w:rsidRPr="00680C94">
        <w:rPr>
          <w:b/>
        </w:rPr>
        <w:t>L</w:t>
      </w:r>
      <w:r w:rsidR="00F41C74" w:rsidRPr="00680C94">
        <w:rPr>
          <w:b/>
        </w:rPr>
        <w:t>icensees</w:t>
      </w:r>
      <w:r w:rsidR="008C2BA0" w:rsidRPr="00680C94">
        <w:rPr>
          <w:b/>
        </w:rPr>
        <w:t>'</w:t>
      </w:r>
      <w:r w:rsidR="00F41C74" w:rsidRPr="00680C94">
        <w:rPr>
          <w:b/>
        </w:rPr>
        <w:t xml:space="preserve"> </w:t>
      </w:r>
      <w:r w:rsidRPr="00680C94">
        <w:rPr>
          <w:b/>
        </w:rPr>
        <w:t>Places of B</w:t>
      </w:r>
      <w:r w:rsidR="00F41C74" w:rsidRPr="00680C94">
        <w:rPr>
          <w:b/>
        </w:rPr>
        <w:t>usiness</w:t>
      </w:r>
    </w:p>
    <w:p w:rsidR="00B00F0C" w:rsidRPr="00680C94" w:rsidRDefault="00B00F0C" w:rsidP="00583ACF">
      <w:pPr>
        <w:widowControl w:val="0"/>
      </w:pPr>
    </w:p>
    <w:p w:rsidR="00987A64" w:rsidRPr="00680C94" w:rsidRDefault="00987A64" w:rsidP="00987A64">
      <w:pPr>
        <w:pStyle w:val="ListParagraph"/>
      </w:pPr>
      <w:r w:rsidRPr="00680C94">
        <w:t>a)</w:t>
      </w:r>
      <w:r w:rsidRPr="00680C94">
        <w:tab/>
        <w:t>Time for Inspection</w:t>
      </w:r>
    </w:p>
    <w:p w:rsidR="00987A64" w:rsidRPr="00680C94" w:rsidRDefault="00987A64" w:rsidP="00481851"/>
    <w:p w:rsidR="00987A64" w:rsidRPr="00680C94" w:rsidRDefault="00987A64" w:rsidP="00987A64">
      <w:pPr>
        <w:pStyle w:val="ListParagraph"/>
        <w:ind w:left="2160" w:hanging="720"/>
      </w:pPr>
      <w:r w:rsidRPr="00680C94">
        <w:t>1)</w:t>
      </w:r>
      <w:r w:rsidRPr="00680C94">
        <w:rPr>
          <w:i/>
        </w:rPr>
        <w:tab/>
      </w:r>
      <w:r w:rsidR="00DC0088" w:rsidRPr="00680C94">
        <w:rPr>
          <w:i/>
          <w:iCs/>
        </w:rPr>
        <w:t>Certified licensees shall have their places of business available for inspection by ISP, and by law enforcement agencies</w:t>
      </w:r>
      <w:r w:rsidR="00DC0088" w:rsidRPr="00680C94">
        <w:rPr>
          <w:i/>
        </w:rPr>
        <w:t xml:space="preserve"> </w:t>
      </w:r>
      <w:r w:rsidR="00DC0088" w:rsidRPr="00680C94">
        <w:t>authorized by ISP to accompany ISP and provide assistance,</w:t>
      </w:r>
      <w:r w:rsidR="00DC0088" w:rsidRPr="00680C94">
        <w:rPr>
          <w:i/>
        </w:rPr>
        <w:t xml:space="preserve"> </w:t>
      </w:r>
      <w:r w:rsidR="00DC0088" w:rsidRPr="00680C94">
        <w:rPr>
          <w:i/>
          <w:iCs/>
        </w:rPr>
        <w:t>during all hours of operation involving the sale, leasing or transfer of firearms. ISP, acting on its own or with an assisting,</w:t>
      </w:r>
      <w:r w:rsidR="00DC0088" w:rsidRPr="00680C94">
        <w:rPr>
          <w:i/>
        </w:rPr>
        <w:t xml:space="preserve"> </w:t>
      </w:r>
      <w:r w:rsidR="00DC0088" w:rsidRPr="00680C94">
        <w:t>authorized</w:t>
      </w:r>
      <w:r w:rsidR="00DC0088" w:rsidRPr="00680C94">
        <w:rPr>
          <w:i/>
        </w:rPr>
        <w:t xml:space="preserve"> </w:t>
      </w:r>
      <w:r w:rsidR="00DC0088" w:rsidRPr="00680C94">
        <w:rPr>
          <w:i/>
          <w:iCs/>
        </w:rPr>
        <w:t>law enforcement agency, may conduct no more than one unannounced inspection per year without good cause</w:t>
      </w:r>
      <w:r w:rsidR="00DC0088" w:rsidRPr="00680C94">
        <w:rPr>
          <w:i/>
        </w:rPr>
        <w:t>.</w:t>
      </w:r>
      <w:r w:rsidR="00DC0088" w:rsidRPr="00680C94">
        <w:t xml:space="preserve"> For purposes of this Section, "good cause" includes such instances as the need for follow-up when a remediation plan has been entered or as part of an ISP investigation based on concerns that the Act or this Part is being violated. </w:t>
      </w:r>
    </w:p>
    <w:p w:rsidR="00987A64" w:rsidRPr="00680C94" w:rsidRDefault="00987A64" w:rsidP="00481851"/>
    <w:p w:rsidR="00987A64" w:rsidRPr="00680C94" w:rsidRDefault="00987A64" w:rsidP="00987A64">
      <w:pPr>
        <w:pStyle w:val="ListParagraph"/>
        <w:ind w:left="2160" w:hanging="720"/>
      </w:pPr>
      <w:r w:rsidRPr="00680C94">
        <w:t>2)</w:t>
      </w:r>
      <w:r w:rsidRPr="00680C94">
        <w:tab/>
        <w:t>Any CL that is not open to the public, does not keep regular business hours, or operates by appointment only shall advise ISP, in writing, of that fact and of a means for ISP to contact that CL to establish a reasonable time for inspection when needed.</w:t>
      </w:r>
    </w:p>
    <w:p w:rsidR="00987A64" w:rsidRPr="00680C94" w:rsidRDefault="00987A64" w:rsidP="00481851"/>
    <w:p w:rsidR="00987A64" w:rsidRPr="00680C94" w:rsidRDefault="00987A64" w:rsidP="00987A64">
      <w:pPr>
        <w:pStyle w:val="ListParagraph"/>
        <w:ind w:left="2160" w:hanging="720"/>
      </w:pPr>
      <w:r w:rsidRPr="00680C94">
        <w:t>3)</w:t>
      </w:r>
      <w:r w:rsidRPr="00680C94">
        <w:tab/>
        <w:t>Nothing in this subsection (a) shall be construed to interfere with any federal agency or any federal agency inspection or investigation.</w:t>
      </w:r>
    </w:p>
    <w:p w:rsidR="00987A64" w:rsidRPr="00680C94" w:rsidRDefault="00987A64" w:rsidP="00481851"/>
    <w:p w:rsidR="00987A64" w:rsidRPr="00680C94" w:rsidRDefault="00987A64" w:rsidP="00987A64">
      <w:pPr>
        <w:pStyle w:val="ListParagraph"/>
        <w:ind w:left="1440" w:hanging="720"/>
        <w:rPr>
          <w:i/>
          <w:szCs w:val="24"/>
        </w:rPr>
      </w:pPr>
      <w:r w:rsidRPr="00680C94">
        <w:rPr>
          <w:szCs w:val="24"/>
        </w:rPr>
        <w:t>b)</w:t>
      </w:r>
      <w:r w:rsidRPr="00680C94">
        <w:rPr>
          <w:szCs w:val="24"/>
        </w:rPr>
        <w:tab/>
      </w:r>
      <w:r w:rsidRPr="00680C94">
        <w:rPr>
          <w:i/>
          <w:szCs w:val="24"/>
        </w:rPr>
        <w:t xml:space="preserve">During an inspection, certified licensees shall make </w:t>
      </w:r>
      <w:r w:rsidRPr="00680C94">
        <w:rPr>
          <w:szCs w:val="24"/>
        </w:rPr>
        <w:t xml:space="preserve">the following </w:t>
      </w:r>
      <w:r w:rsidRPr="00680C94">
        <w:rPr>
          <w:i/>
          <w:szCs w:val="24"/>
        </w:rPr>
        <w:t xml:space="preserve">accessible for inspection, upon the request of ISP or </w:t>
      </w:r>
      <w:r w:rsidRPr="00680C94">
        <w:rPr>
          <w:szCs w:val="24"/>
        </w:rPr>
        <w:t xml:space="preserve">an authorized </w:t>
      </w:r>
      <w:r w:rsidRPr="00680C94">
        <w:rPr>
          <w:i/>
          <w:szCs w:val="24"/>
        </w:rPr>
        <w:t>assisting law enforcement agency</w:t>
      </w:r>
      <w:r w:rsidRPr="00680C94">
        <w:rPr>
          <w:szCs w:val="24"/>
        </w:rPr>
        <w:t xml:space="preserve"> accompanying ISP</w:t>
      </w:r>
      <w:r w:rsidRPr="00680C94">
        <w:rPr>
          <w:i/>
          <w:szCs w:val="24"/>
        </w:rPr>
        <w:t>:</w:t>
      </w:r>
    </w:p>
    <w:p w:rsidR="00987A64" w:rsidRPr="00680C94" w:rsidRDefault="00987A64" w:rsidP="00481851">
      <w:pPr>
        <w:rPr>
          <w:i/>
        </w:rPr>
      </w:pPr>
    </w:p>
    <w:p w:rsidR="00987A64" w:rsidRPr="00680C94" w:rsidRDefault="00987A64" w:rsidP="00987A64">
      <w:pPr>
        <w:pStyle w:val="ListParagraph"/>
        <w:ind w:left="2160" w:hanging="720"/>
        <w:rPr>
          <w:szCs w:val="24"/>
        </w:rPr>
      </w:pPr>
      <w:r w:rsidRPr="00680C94">
        <w:rPr>
          <w:szCs w:val="24"/>
        </w:rPr>
        <w:t>1)</w:t>
      </w:r>
      <w:r w:rsidRPr="00680C94">
        <w:rPr>
          <w:szCs w:val="24"/>
        </w:rPr>
        <w:tab/>
      </w:r>
      <w:r w:rsidR="00FC24F4" w:rsidRPr="00680C94">
        <w:rPr>
          <w:i/>
          <w:szCs w:val="24"/>
        </w:rPr>
        <w:t>All</w:t>
      </w:r>
      <w:r w:rsidRPr="00680C94">
        <w:rPr>
          <w:i/>
          <w:szCs w:val="24"/>
        </w:rPr>
        <w:t xml:space="preserve"> records</w:t>
      </w:r>
      <w:r w:rsidR="008000AE" w:rsidRPr="00680C94">
        <w:rPr>
          <w:i/>
          <w:szCs w:val="24"/>
        </w:rPr>
        <w:t xml:space="preserve"> and </w:t>
      </w:r>
      <w:r w:rsidRPr="00680C94">
        <w:rPr>
          <w:i/>
          <w:szCs w:val="24"/>
        </w:rPr>
        <w:t>documents</w:t>
      </w:r>
      <w:r w:rsidRPr="00680C94">
        <w:rPr>
          <w:szCs w:val="24"/>
        </w:rPr>
        <w:t xml:space="preserve"> related to the sale, lease, transfer, and/or destruction of firearms; and</w:t>
      </w:r>
    </w:p>
    <w:p w:rsidR="00987A64" w:rsidRPr="00680C94" w:rsidRDefault="00987A64" w:rsidP="00481851"/>
    <w:p w:rsidR="00987A64" w:rsidRPr="00680C94" w:rsidRDefault="008000AE" w:rsidP="00987A64">
      <w:pPr>
        <w:pStyle w:val="ListParagraph"/>
        <w:ind w:left="2160" w:hanging="720"/>
        <w:rPr>
          <w:szCs w:val="24"/>
        </w:rPr>
      </w:pPr>
      <w:r w:rsidRPr="00680C94">
        <w:rPr>
          <w:szCs w:val="24"/>
        </w:rPr>
        <w:t>2</w:t>
      </w:r>
      <w:r w:rsidR="00987A64" w:rsidRPr="00680C94">
        <w:rPr>
          <w:szCs w:val="24"/>
        </w:rPr>
        <w:t>)</w:t>
      </w:r>
      <w:r w:rsidR="00987A64" w:rsidRPr="00680C94">
        <w:rPr>
          <w:szCs w:val="24"/>
        </w:rPr>
        <w:tab/>
      </w:r>
      <w:r w:rsidR="00FC24F4" w:rsidRPr="00874199">
        <w:rPr>
          <w:i/>
          <w:szCs w:val="24"/>
        </w:rPr>
        <w:t>All</w:t>
      </w:r>
      <w:r w:rsidR="00987A64" w:rsidRPr="00874199">
        <w:rPr>
          <w:i/>
          <w:szCs w:val="24"/>
        </w:rPr>
        <w:t xml:space="preserve"> firearms</w:t>
      </w:r>
      <w:r w:rsidR="006E6A08" w:rsidRPr="00680C94">
        <w:rPr>
          <w:szCs w:val="24"/>
        </w:rPr>
        <w:t xml:space="preserve"> in inventory</w:t>
      </w:r>
      <w:r w:rsidR="00987A64" w:rsidRPr="00680C94">
        <w:rPr>
          <w:i/>
          <w:szCs w:val="24"/>
        </w:rPr>
        <w:t xml:space="preserve">. </w:t>
      </w:r>
      <w:r w:rsidR="009E21C0">
        <w:rPr>
          <w:szCs w:val="24"/>
        </w:rPr>
        <w:t>(Section 5-35 of the Act)</w:t>
      </w:r>
      <w:r w:rsidR="00987A64" w:rsidRPr="00680C94">
        <w:rPr>
          <w:i/>
          <w:szCs w:val="24"/>
        </w:rPr>
        <w:t xml:space="preserve"> </w:t>
      </w:r>
    </w:p>
    <w:p w:rsidR="00987A64" w:rsidRPr="00680C94" w:rsidRDefault="00987A64" w:rsidP="00481851"/>
    <w:p w:rsidR="009316AC" w:rsidRDefault="00987A64" w:rsidP="00987A64">
      <w:pPr>
        <w:widowControl w:val="0"/>
        <w:ind w:left="1440" w:hanging="720"/>
      </w:pPr>
      <w:r w:rsidRPr="00680C94">
        <w:t>c)</w:t>
      </w:r>
      <w:r w:rsidRPr="00680C94">
        <w:tab/>
        <w:t>Failure to fully cooperate with an inspection could result in the imposition of discipline and/or a fine in accordance with the Act.</w:t>
      </w:r>
    </w:p>
    <w:p w:rsidR="00874199" w:rsidRDefault="00874199" w:rsidP="00874199">
      <w:pPr>
        <w:widowControl w:val="0"/>
      </w:pPr>
    </w:p>
    <w:p w:rsidR="009316AC" w:rsidRDefault="009316AC" w:rsidP="00987A64">
      <w:pPr>
        <w:widowControl w:val="0"/>
        <w:ind w:left="1440" w:hanging="720"/>
      </w:pPr>
      <w:r w:rsidRPr="00680C94">
        <w:t xml:space="preserve">(Source:  Amended at 45 Ill. Reg. </w:t>
      </w:r>
      <w:r w:rsidR="009872F0">
        <w:t>6285</w:t>
      </w:r>
      <w:r w:rsidRPr="00680C94">
        <w:t xml:space="preserve">, effective </w:t>
      </w:r>
      <w:bookmarkStart w:id="0" w:name="_GoBack"/>
      <w:r w:rsidR="009872F0">
        <w:t>April 29, 2021</w:t>
      </w:r>
      <w:bookmarkEnd w:id="0"/>
      <w:r w:rsidRPr="00680C94">
        <w:t>)</w:t>
      </w:r>
    </w:p>
    <w:sectPr w:rsidR="009316AC" w:rsidSect="0037624E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74" w:rsidRDefault="00F41C74">
      <w:r>
        <w:separator/>
      </w:r>
    </w:p>
  </w:endnote>
  <w:endnote w:type="continuationSeparator" w:id="0">
    <w:p w:rsidR="00F41C74" w:rsidRDefault="00F4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74" w:rsidRDefault="00F41C74">
      <w:r>
        <w:separator/>
      </w:r>
    </w:p>
  </w:footnote>
  <w:footnote w:type="continuationSeparator" w:id="0">
    <w:p w:rsidR="00F41C74" w:rsidRDefault="00F4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DE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896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862"/>
    <w:rsid w:val="001B5F27"/>
    <w:rsid w:val="001C1D61"/>
    <w:rsid w:val="001C71C2"/>
    <w:rsid w:val="001C7368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24E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5F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85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ACF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C94"/>
    <w:rsid w:val="00682382"/>
    <w:rsid w:val="00685500"/>
    <w:rsid w:val="006861B7"/>
    <w:rsid w:val="00691405"/>
    <w:rsid w:val="00692220"/>
    <w:rsid w:val="00692362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A0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E0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0A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38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19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BA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316"/>
    <w:rsid w:val="00921F8B"/>
    <w:rsid w:val="00922286"/>
    <w:rsid w:val="009316A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2F0"/>
    <w:rsid w:val="00987A6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1C0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F0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EDB"/>
    <w:rsid w:val="00B86B5A"/>
    <w:rsid w:val="00B9596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B5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884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270"/>
    <w:rsid w:val="00D453EE"/>
    <w:rsid w:val="00D46468"/>
    <w:rsid w:val="00D476D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088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D8A"/>
    <w:rsid w:val="00EF1651"/>
    <w:rsid w:val="00EF4E57"/>
    <w:rsid w:val="00EF755A"/>
    <w:rsid w:val="00F007CD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C74"/>
    <w:rsid w:val="00F43DEE"/>
    <w:rsid w:val="00F44D59"/>
    <w:rsid w:val="00F46DB5"/>
    <w:rsid w:val="00F50CD3"/>
    <w:rsid w:val="00F51039"/>
    <w:rsid w:val="00F525F7"/>
    <w:rsid w:val="00F71899"/>
    <w:rsid w:val="00F72DE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4F4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DEC45-6135-40AE-97AE-D70C56F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7A6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2021-04-19T20:20:00Z</dcterms:created>
  <dcterms:modified xsi:type="dcterms:W3CDTF">2021-05-12T14:42:00Z</dcterms:modified>
</cp:coreProperties>
</file>