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F0" w:rsidRDefault="004601F0">
      <w:pPr>
        <w:rPr>
          <w:b/>
        </w:rPr>
      </w:pPr>
      <w:r>
        <w:rPr>
          <w:b/>
        </w:rPr>
        <w:br w:type="page"/>
      </w:r>
    </w:p>
    <w:p w:rsidR="000174EB" w:rsidRPr="004E0C20" w:rsidRDefault="004E0C20" w:rsidP="00DC7214">
      <w:pPr>
        <w:rPr>
          <w:b/>
        </w:rPr>
      </w:pPr>
      <w:r w:rsidRPr="004E0C20">
        <w:rPr>
          <w:b/>
        </w:rPr>
        <w:lastRenderedPageBreak/>
        <w:t>Section 1231.Appendix A</w:t>
      </w:r>
      <w:r w:rsidR="004601F0">
        <w:rPr>
          <w:b/>
        </w:rPr>
        <w:t xml:space="preserve">   Prohibited Area Posting</w:t>
      </w:r>
    </w:p>
    <w:p w:rsidR="004E0C20" w:rsidRDefault="004E0C20" w:rsidP="00DC7214"/>
    <w:p w:rsidR="004601F0" w:rsidRPr="004601F0" w:rsidRDefault="004601F0" w:rsidP="004601F0">
      <w:r w:rsidRPr="004601F0">
        <w:t xml:space="preserve">Pursuant to Section 65(d) of the Act, signs must be of a uniform design. The Department has adopted the following sign format.  The background </w:t>
      </w:r>
      <w:bookmarkStart w:id="0" w:name="_GoBack"/>
      <w:bookmarkEnd w:id="0"/>
      <w:r w:rsidRPr="004601F0">
        <w:t>is white, with no text, other than the reference to 403 ILCS 66/65, and no other marking within the one-inch area surrounding the graphic design. The graphic design is a handgun in black ink surrounded by a red circle with a diagonal slash across the handgun. The circle shall be 4 inches in diameter.  The black rectangle surrounding the image must measure 4 inches tall by 6 inches wide.</w:t>
      </w:r>
    </w:p>
    <w:p w:rsidR="004601F0" w:rsidRPr="004601F0" w:rsidRDefault="004601F0" w:rsidP="004601F0"/>
    <w:p w:rsidR="004601F0" w:rsidRPr="004601F0" w:rsidRDefault="004601F0" w:rsidP="004601F0">
      <w:r w:rsidRPr="004601F0">
        <w:t xml:space="preserve">The image is available on the DSP website for download. </w:t>
      </w:r>
    </w:p>
    <w:p w:rsidR="004601F0" w:rsidRDefault="004601F0"/>
    <w:p w:rsidR="004E0C20" w:rsidRPr="00DC7214" w:rsidRDefault="004E0C20" w:rsidP="00DC7214">
      <w:r>
        <w:rPr>
          <w:noProof/>
        </w:rPr>
        <w:drawing>
          <wp:inline distT="0" distB="0" distL="0" distR="0" wp14:anchorId="0BB6AA28">
            <wp:extent cx="5915025" cy="48488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84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E0C20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D5" w:rsidRDefault="006154D5">
      <w:r>
        <w:separator/>
      </w:r>
    </w:p>
  </w:endnote>
  <w:endnote w:type="continuationSeparator" w:id="0">
    <w:p w:rsidR="006154D5" w:rsidRDefault="0061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D5" w:rsidRDefault="006154D5">
      <w:r>
        <w:separator/>
      </w:r>
    </w:p>
  </w:footnote>
  <w:footnote w:type="continuationSeparator" w:id="0">
    <w:p w:rsidR="006154D5" w:rsidRDefault="0061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1F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C20"/>
    <w:rsid w:val="004E49DF"/>
    <w:rsid w:val="004E513F"/>
    <w:rsid w:val="004F077B"/>
    <w:rsid w:val="005001C5"/>
    <w:rsid w:val="005039E7"/>
    <w:rsid w:val="0050660E"/>
    <w:rsid w:val="005109B5"/>
    <w:rsid w:val="00512795"/>
    <w:rsid w:val="005142DC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54D5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94C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34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422D4-2EBE-4995-8981-349305E6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2013-12-19T15:20:00Z</dcterms:created>
  <dcterms:modified xsi:type="dcterms:W3CDTF">2013-12-30T17:43:00Z</dcterms:modified>
</cp:coreProperties>
</file>