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025" w:rsidRDefault="008E4025" w:rsidP="008E4025">
      <w:pPr>
        <w:rPr>
          <w:rFonts w:eastAsia="Calibri"/>
          <w:b/>
        </w:rPr>
      </w:pPr>
    </w:p>
    <w:p w:rsidR="008E4025" w:rsidRDefault="008E4025" w:rsidP="008E4025">
      <w:pPr>
        <w:rPr>
          <w:rFonts w:eastAsia="Calibri"/>
          <w:b/>
        </w:rPr>
      </w:pPr>
      <w:r w:rsidRPr="0054428E">
        <w:rPr>
          <w:rFonts w:eastAsia="Calibri"/>
          <w:b/>
        </w:rPr>
        <w:t xml:space="preserve">Section 1231.50  </w:t>
      </w:r>
      <w:r>
        <w:rPr>
          <w:rFonts w:eastAsia="Calibri"/>
          <w:b/>
        </w:rPr>
        <w:t>Training Certification</w:t>
      </w:r>
    </w:p>
    <w:p w:rsidR="00226970" w:rsidRDefault="00226970" w:rsidP="008E4025">
      <w:pPr>
        <w:rPr>
          <w:rFonts w:eastAsia="Calibri"/>
          <w:b/>
        </w:rPr>
      </w:pPr>
    </w:p>
    <w:p w:rsidR="008E4025" w:rsidRPr="003B6118" w:rsidRDefault="008E4025" w:rsidP="008E4025">
      <w:pPr>
        <w:ind w:left="1440" w:hanging="720"/>
        <w:rPr>
          <w:rFonts w:eastAsiaTheme="minorHAnsi"/>
        </w:rPr>
      </w:pPr>
      <w:r>
        <w:rPr>
          <w:rFonts w:eastAsiaTheme="minorHAnsi"/>
        </w:rPr>
        <w:t>a)</w:t>
      </w:r>
      <w:r>
        <w:rPr>
          <w:rFonts w:eastAsiaTheme="minorHAnsi"/>
        </w:rPr>
        <w:tab/>
      </w:r>
      <w:r w:rsidRPr="003B6118">
        <w:rPr>
          <w:rFonts w:eastAsiaTheme="minorHAnsi"/>
        </w:rPr>
        <w:t xml:space="preserve">Approved Instructors shall complete </w:t>
      </w:r>
      <w:r w:rsidR="00A312BC">
        <w:rPr>
          <w:rFonts w:eastAsiaTheme="minorHAnsi"/>
        </w:rPr>
        <w:t xml:space="preserve">for FCCL applicants </w:t>
      </w:r>
      <w:r w:rsidRPr="003B6118">
        <w:rPr>
          <w:rFonts w:eastAsiaTheme="minorHAnsi"/>
        </w:rPr>
        <w:t>the Department</w:t>
      </w:r>
      <w:r>
        <w:rPr>
          <w:rFonts w:eastAsiaTheme="minorHAnsi"/>
        </w:rPr>
        <w:t>'</w:t>
      </w:r>
      <w:r w:rsidRPr="003B6118">
        <w:rPr>
          <w:rFonts w:eastAsiaTheme="minorHAnsi"/>
        </w:rPr>
        <w:t xml:space="preserve">s Concealed Carry Firearms Training Certification </w:t>
      </w:r>
      <w:r>
        <w:rPr>
          <w:rFonts w:eastAsiaTheme="minorHAnsi"/>
        </w:rPr>
        <w:t>f</w:t>
      </w:r>
      <w:r w:rsidRPr="003B6118">
        <w:rPr>
          <w:rFonts w:eastAsiaTheme="minorHAnsi"/>
        </w:rPr>
        <w:t xml:space="preserve">orm, </w:t>
      </w:r>
      <w:r w:rsidR="001A79E4">
        <w:rPr>
          <w:rFonts w:eastAsiaTheme="minorHAnsi"/>
        </w:rPr>
        <w:t>which is</w:t>
      </w:r>
      <w:r w:rsidRPr="003B6118">
        <w:rPr>
          <w:rFonts w:eastAsiaTheme="minorHAnsi"/>
        </w:rPr>
        <w:t xml:space="preserve"> available on the Department</w:t>
      </w:r>
      <w:r>
        <w:rPr>
          <w:rFonts w:eastAsiaTheme="minorHAnsi"/>
        </w:rPr>
        <w:t>'</w:t>
      </w:r>
      <w:r w:rsidRPr="003B6118">
        <w:rPr>
          <w:rFonts w:eastAsiaTheme="minorHAnsi"/>
        </w:rPr>
        <w:t>s website.</w:t>
      </w:r>
    </w:p>
    <w:p w:rsidR="008E4025" w:rsidRPr="003B6118" w:rsidRDefault="008E4025" w:rsidP="008E4025">
      <w:pPr>
        <w:rPr>
          <w:rFonts w:eastAsiaTheme="minorHAnsi"/>
        </w:rPr>
      </w:pPr>
    </w:p>
    <w:p w:rsidR="008E4025" w:rsidRDefault="008E4025" w:rsidP="008E4025">
      <w:pPr>
        <w:ind w:left="1440" w:hanging="720"/>
        <w:rPr>
          <w:rFonts w:eastAsiaTheme="minorHAnsi"/>
        </w:rPr>
      </w:pPr>
      <w:r>
        <w:rPr>
          <w:rFonts w:eastAsiaTheme="minorHAnsi"/>
        </w:rPr>
        <w:t>b)</w:t>
      </w:r>
      <w:r>
        <w:rPr>
          <w:rFonts w:eastAsiaTheme="minorHAnsi"/>
        </w:rPr>
        <w:tab/>
      </w:r>
      <w:r w:rsidRPr="003B6118">
        <w:rPr>
          <w:rFonts w:eastAsiaTheme="minorHAnsi"/>
        </w:rPr>
        <w:t xml:space="preserve">The Certification form shall only be completed for those </w:t>
      </w:r>
      <w:r w:rsidR="00E21CCA">
        <w:rPr>
          <w:rFonts w:eastAsiaTheme="minorHAnsi"/>
        </w:rPr>
        <w:t xml:space="preserve">FCCL </w:t>
      </w:r>
      <w:r w:rsidRPr="003B6118">
        <w:rPr>
          <w:rFonts w:eastAsiaTheme="minorHAnsi"/>
        </w:rPr>
        <w:t xml:space="preserve">applicants who the </w:t>
      </w:r>
      <w:r>
        <w:rPr>
          <w:rFonts w:eastAsiaTheme="minorHAnsi"/>
        </w:rPr>
        <w:t>I</w:t>
      </w:r>
      <w:r w:rsidRPr="003B6118">
        <w:rPr>
          <w:rFonts w:eastAsiaTheme="minorHAnsi"/>
        </w:rPr>
        <w:t>nstructor</w:t>
      </w:r>
      <w:r>
        <w:rPr>
          <w:rFonts w:eastAsiaTheme="minorHAnsi"/>
        </w:rPr>
        <w:t xml:space="preserve"> </w:t>
      </w:r>
      <w:r w:rsidRPr="003B6118">
        <w:rPr>
          <w:rFonts w:eastAsiaTheme="minorHAnsi"/>
        </w:rPr>
        <w:t>trained in person</w:t>
      </w:r>
      <w:r>
        <w:rPr>
          <w:rFonts w:eastAsiaTheme="minorHAnsi"/>
        </w:rPr>
        <w:t xml:space="preserve"> for whom the Instructor can verify:</w:t>
      </w:r>
    </w:p>
    <w:p w:rsidR="008E4025" w:rsidRDefault="008E4025" w:rsidP="008E4025">
      <w:pPr>
        <w:ind w:left="720" w:firstLine="720"/>
        <w:rPr>
          <w:rFonts w:eastAsiaTheme="minorHAnsi"/>
        </w:rPr>
      </w:pPr>
    </w:p>
    <w:p w:rsidR="008E4025" w:rsidRDefault="008E4025" w:rsidP="008E4025">
      <w:pPr>
        <w:ind w:left="2160" w:hanging="720"/>
        <w:rPr>
          <w:rFonts w:eastAsiaTheme="minorHAnsi"/>
        </w:rPr>
      </w:pPr>
      <w:r>
        <w:rPr>
          <w:rFonts w:eastAsiaTheme="minorHAnsi"/>
        </w:rPr>
        <w:t>1)</w:t>
      </w:r>
      <w:r>
        <w:rPr>
          <w:rFonts w:eastAsiaTheme="minorHAnsi"/>
        </w:rPr>
        <w:tab/>
      </w:r>
      <w:r w:rsidRPr="003B6118">
        <w:rPr>
          <w:rFonts w:eastAsiaTheme="minorHAnsi"/>
        </w:rPr>
        <w:t>successful completion</w:t>
      </w:r>
      <w:r>
        <w:rPr>
          <w:rFonts w:eastAsiaTheme="minorHAnsi"/>
        </w:rPr>
        <w:t xml:space="preserve"> of the appropriate Department approved curriculum</w:t>
      </w:r>
      <w:r w:rsidRPr="003B6118">
        <w:rPr>
          <w:rFonts w:eastAsiaTheme="minorHAnsi"/>
        </w:rPr>
        <w:t>; or</w:t>
      </w:r>
    </w:p>
    <w:p w:rsidR="008E4025" w:rsidRPr="003B6118" w:rsidRDefault="008E4025" w:rsidP="008E4025">
      <w:pPr>
        <w:rPr>
          <w:rFonts w:eastAsiaTheme="minorHAnsi"/>
        </w:rPr>
      </w:pPr>
    </w:p>
    <w:p w:rsidR="008E4025" w:rsidRDefault="008E4025" w:rsidP="008E4025">
      <w:pPr>
        <w:ind w:left="2160" w:hanging="720"/>
        <w:rPr>
          <w:rFonts w:eastAsiaTheme="minorHAnsi"/>
        </w:rPr>
      </w:pPr>
      <w:r>
        <w:rPr>
          <w:rFonts w:eastAsiaTheme="minorHAnsi"/>
        </w:rPr>
        <w:t>2)</w:t>
      </w:r>
      <w:r>
        <w:rPr>
          <w:rFonts w:eastAsiaTheme="minorHAnsi"/>
        </w:rPr>
        <w:tab/>
        <w:t xml:space="preserve">that the </w:t>
      </w:r>
      <w:r w:rsidR="00E21CCA">
        <w:rPr>
          <w:rFonts w:eastAsiaTheme="minorHAnsi"/>
        </w:rPr>
        <w:t xml:space="preserve">FCCL </w:t>
      </w:r>
      <w:r>
        <w:rPr>
          <w:rFonts w:eastAsiaTheme="minorHAnsi"/>
        </w:rPr>
        <w:t>applicant</w:t>
      </w:r>
      <w:r w:rsidRPr="003B6118">
        <w:rPr>
          <w:rFonts w:eastAsiaTheme="minorHAnsi"/>
        </w:rPr>
        <w:t xml:space="preserve"> has </w:t>
      </w:r>
      <w:r w:rsidR="005957FB">
        <w:rPr>
          <w:rFonts w:eastAsiaTheme="minorHAnsi"/>
        </w:rPr>
        <w:t>already</w:t>
      </w:r>
      <w:r w:rsidRPr="003B6118">
        <w:rPr>
          <w:rFonts w:eastAsiaTheme="minorHAnsi"/>
        </w:rPr>
        <w:t xml:space="preserve"> successfully completed training</w:t>
      </w:r>
      <w:r>
        <w:rPr>
          <w:rFonts w:eastAsiaTheme="minorHAnsi"/>
        </w:rPr>
        <w:t xml:space="preserve"> through</w:t>
      </w:r>
      <w:r w:rsidRPr="003B6118">
        <w:rPr>
          <w:rFonts w:eastAsiaTheme="minorHAnsi"/>
        </w:rPr>
        <w:t xml:space="preserve"> a Department </w:t>
      </w:r>
      <w:r>
        <w:rPr>
          <w:rFonts w:eastAsiaTheme="minorHAnsi"/>
        </w:rPr>
        <w:t>a</w:t>
      </w:r>
      <w:r w:rsidRPr="003B6118">
        <w:rPr>
          <w:rFonts w:eastAsiaTheme="minorHAnsi"/>
        </w:rPr>
        <w:t>pproved</w:t>
      </w:r>
      <w:r>
        <w:rPr>
          <w:rFonts w:eastAsiaTheme="minorHAnsi"/>
        </w:rPr>
        <w:t xml:space="preserve"> c</w:t>
      </w:r>
      <w:r w:rsidRPr="003B6118">
        <w:rPr>
          <w:rFonts w:eastAsiaTheme="minorHAnsi"/>
        </w:rPr>
        <w:t>urriculum.</w:t>
      </w:r>
    </w:p>
    <w:p w:rsidR="008E4025" w:rsidRPr="00151D56" w:rsidRDefault="008E4025" w:rsidP="008E4025">
      <w:pPr>
        <w:rPr>
          <w:rFonts w:eastAsiaTheme="minorHAnsi"/>
        </w:rPr>
      </w:pPr>
    </w:p>
    <w:p w:rsidR="008E4025" w:rsidRDefault="008E4025" w:rsidP="008E4025">
      <w:pPr>
        <w:ind w:firstLine="720"/>
        <w:rPr>
          <w:rFonts w:eastAsiaTheme="minorHAnsi"/>
        </w:rPr>
      </w:pPr>
      <w:r>
        <w:rPr>
          <w:rFonts w:eastAsiaTheme="minorHAnsi"/>
        </w:rPr>
        <w:t>c)</w:t>
      </w:r>
      <w:r>
        <w:rPr>
          <w:rFonts w:eastAsiaTheme="minorHAnsi"/>
        </w:rPr>
        <w:tab/>
        <w:t>On the Certification form, the Instructor shall:</w:t>
      </w:r>
    </w:p>
    <w:p w:rsidR="008E4025" w:rsidRPr="003B6118" w:rsidRDefault="008E4025" w:rsidP="008E4025">
      <w:pPr>
        <w:rPr>
          <w:rFonts w:eastAsiaTheme="minorHAnsi"/>
        </w:rPr>
      </w:pPr>
    </w:p>
    <w:p w:rsidR="008E4025" w:rsidRDefault="008E4025" w:rsidP="008E4025">
      <w:pPr>
        <w:ind w:left="2160" w:hanging="720"/>
        <w:rPr>
          <w:rFonts w:eastAsiaTheme="minorHAnsi"/>
        </w:rPr>
      </w:pPr>
      <w:r>
        <w:rPr>
          <w:rFonts w:eastAsiaTheme="minorHAnsi"/>
        </w:rPr>
        <w:t>1)</w:t>
      </w:r>
      <w:r>
        <w:rPr>
          <w:rFonts w:eastAsiaTheme="minorHAnsi"/>
        </w:rPr>
        <w:tab/>
      </w:r>
      <w:r w:rsidRPr="003B6118">
        <w:rPr>
          <w:rFonts w:eastAsiaTheme="minorHAnsi"/>
        </w:rPr>
        <w:t xml:space="preserve">certify the </w:t>
      </w:r>
      <w:r w:rsidR="00315E3E">
        <w:rPr>
          <w:rFonts w:eastAsiaTheme="minorHAnsi"/>
        </w:rPr>
        <w:t>number of hours the FCCL applicant successfully completed</w:t>
      </w:r>
      <w:r>
        <w:rPr>
          <w:rFonts w:eastAsiaTheme="minorHAnsi"/>
        </w:rPr>
        <w:t>; and</w:t>
      </w:r>
    </w:p>
    <w:p w:rsidR="008E4025" w:rsidRPr="003B6118" w:rsidRDefault="008E4025" w:rsidP="008E4025">
      <w:pPr>
        <w:rPr>
          <w:rFonts w:eastAsiaTheme="minorHAnsi"/>
        </w:rPr>
      </w:pPr>
    </w:p>
    <w:p w:rsidR="008E4025" w:rsidRDefault="008E4025" w:rsidP="008E4025">
      <w:pPr>
        <w:ind w:left="2160" w:hanging="720"/>
        <w:rPr>
          <w:rFonts w:eastAsiaTheme="minorHAnsi"/>
        </w:rPr>
      </w:pPr>
      <w:r>
        <w:rPr>
          <w:rFonts w:eastAsiaTheme="minorHAnsi"/>
        </w:rPr>
        <w:t>2)</w:t>
      </w:r>
      <w:r>
        <w:rPr>
          <w:rFonts w:eastAsiaTheme="minorHAnsi"/>
        </w:rPr>
        <w:tab/>
      </w:r>
      <w:r w:rsidRPr="003B6118">
        <w:rPr>
          <w:rFonts w:eastAsiaTheme="minorHAnsi"/>
        </w:rPr>
        <w:t xml:space="preserve">provide the unique identification number assigned by the Department </w:t>
      </w:r>
      <w:r>
        <w:rPr>
          <w:rFonts w:eastAsiaTheme="minorHAnsi"/>
        </w:rPr>
        <w:t>to</w:t>
      </w:r>
      <w:r w:rsidRPr="003B6118">
        <w:rPr>
          <w:rFonts w:eastAsiaTheme="minorHAnsi"/>
        </w:rPr>
        <w:t xml:space="preserve"> the approved curriculum and </w:t>
      </w:r>
      <w:r>
        <w:rPr>
          <w:rFonts w:eastAsiaTheme="minorHAnsi"/>
        </w:rPr>
        <w:t>the I</w:t>
      </w:r>
      <w:r w:rsidRPr="003B6118">
        <w:rPr>
          <w:rFonts w:eastAsiaTheme="minorHAnsi"/>
        </w:rPr>
        <w:t>nstructor.</w:t>
      </w:r>
    </w:p>
    <w:p w:rsidR="008E4025" w:rsidRDefault="008E4025" w:rsidP="008E4025">
      <w:pPr>
        <w:rPr>
          <w:rFonts w:eastAsiaTheme="minorHAnsi"/>
        </w:rPr>
      </w:pPr>
    </w:p>
    <w:p w:rsidR="008E4025" w:rsidRDefault="008E4025" w:rsidP="008E4025">
      <w:pPr>
        <w:ind w:left="1437" w:hanging="744"/>
        <w:rPr>
          <w:rFonts w:eastAsiaTheme="minorHAnsi"/>
        </w:rPr>
      </w:pPr>
      <w:r>
        <w:rPr>
          <w:rFonts w:eastAsiaTheme="minorHAnsi"/>
        </w:rPr>
        <w:t>d)</w:t>
      </w:r>
      <w:r>
        <w:rPr>
          <w:rFonts w:eastAsiaTheme="minorHAnsi"/>
        </w:rPr>
        <w:tab/>
      </w:r>
      <w:r w:rsidRPr="003B6118">
        <w:rPr>
          <w:rFonts w:eastAsiaTheme="minorHAnsi"/>
        </w:rPr>
        <w:t xml:space="preserve">For those </w:t>
      </w:r>
      <w:r w:rsidR="00E21CCA">
        <w:rPr>
          <w:rFonts w:eastAsiaTheme="minorHAnsi"/>
        </w:rPr>
        <w:t xml:space="preserve">FCCL </w:t>
      </w:r>
      <w:r w:rsidRPr="003B6118">
        <w:rPr>
          <w:rFonts w:eastAsiaTheme="minorHAnsi"/>
        </w:rPr>
        <w:t>applicants who provided proof of up to 8 hours of training already completed toward the 16 hour</w:t>
      </w:r>
      <w:r>
        <w:rPr>
          <w:rFonts w:eastAsiaTheme="minorHAnsi"/>
        </w:rPr>
        <w:t>s</w:t>
      </w:r>
      <w:r w:rsidRPr="003B6118">
        <w:rPr>
          <w:rFonts w:eastAsiaTheme="minorHAnsi"/>
        </w:rPr>
        <w:t xml:space="preserve"> training, </w:t>
      </w:r>
      <w:r>
        <w:rPr>
          <w:rFonts w:eastAsiaTheme="minorHAnsi"/>
        </w:rPr>
        <w:t>the Instructor shall:</w:t>
      </w:r>
    </w:p>
    <w:p w:rsidR="008E4025" w:rsidRPr="003B6118" w:rsidRDefault="008E4025" w:rsidP="008E4025">
      <w:pPr>
        <w:rPr>
          <w:rFonts w:eastAsiaTheme="minorHAnsi"/>
        </w:rPr>
      </w:pPr>
    </w:p>
    <w:p w:rsidR="008E4025" w:rsidRPr="00876465" w:rsidRDefault="008E4025" w:rsidP="008E4025">
      <w:pPr>
        <w:ind w:left="2160" w:hanging="720"/>
        <w:rPr>
          <w:rFonts w:eastAsiaTheme="minorHAnsi"/>
        </w:rPr>
      </w:pPr>
      <w:r>
        <w:rPr>
          <w:rFonts w:eastAsiaTheme="minorHAnsi"/>
        </w:rPr>
        <w:t>1)</w:t>
      </w:r>
      <w:r>
        <w:rPr>
          <w:rFonts w:eastAsiaTheme="minorHAnsi"/>
        </w:rPr>
        <w:tab/>
      </w:r>
      <w:r w:rsidRPr="00876465">
        <w:rPr>
          <w:rFonts w:eastAsiaTheme="minorHAnsi"/>
        </w:rPr>
        <w:t>verify</w:t>
      </w:r>
      <w:r w:rsidRPr="00CE2AA2">
        <w:rPr>
          <w:rFonts w:eastAsiaTheme="minorHAnsi"/>
        </w:rPr>
        <w:t xml:space="preserve"> the aggregate number of hours for which the</w:t>
      </w:r>
      <w:r w:rsidR="00E21CCA">
        <w:rPr>
          <w:rFonts w:eastAsiaTheme="minorHAnsi"/>
        </w:rPr>
        <w:t xml:space="preserve"> FCCL</w:t>
      </w:r>
      <w:r w:rsidRPr="00CE2AA2">
        <w:rPr>
          <w:rFonts w:eastAsiaTheme="minorHAnsi"/>
        </w:rPr>
        <w:t xml:space="preserve"> applicant provided proof of instruction in Firearms Safety, Basic Principles of Marksmanship, and Care, Cleaning, Loading and Unloading of a Concealable Firearm</w:t>
      </w:r>
      <w:r w:rsidRPr="00876465">
        <w:rPr>
          <w:rFonts w:eastAsiaTheme="minorHAnsi"/>
        </w:rPr>
        <w:t>, based upon a list provided by the Department of accepted training courses, and provide the necessary additional hours of training to equal 16</w:t>
      </w:r>
      <w:r w:rsidR="005957FB">
        <w:rPr>
          <w:rFonts w:eastAsiaTheme="minorHAnsi"/>
        </w:rPr>
        <w:t xml:space="preserve"> hours total</w:t>
      </w:r>
      <w:r w:rsidRPr="00876465">
        <w:rPr>
          <w:rFonts w:eastAsiaTheme="minorHAnsi"/>
        </w:rPr>
        <w:t xml:space="preserve">; </w:t>
      </w:r>
    </w:p>
    <w:p w:rsidR="008E4025" w:rsidRPr="003B6118" w:rsidRDefault="008E4025" w:rsidP="008E4025">
      <w:pPr>
        <w:rPr>
          <w:rFonts w:eastAsiaTheme="minorHAnsi"/>
        </w:rPr>
      </w:pPr>
    </w:p>
    <w:p w:rsidR="008E4025" w:rsidRDefault="008E4025" w:rsidP="008E4025">
      <w:pPr>
        <w:ind w:left="2160" w:hanging="720"/>
        <w:rPr>
          <w:rFonts w:eastAsiaTheme="minorHAnsi"/>
        </w:rPr>
      </w:pPr>
      <w:r>
        <w:rPr>
          <w:rFonts w:eastAsiaTheme="minorHAnsi"/>
        </w:rPr>
        <w:t>2)</w:t>
      </w:r>
      <w:r>
        <w:rPr>
          <w:rFonts w:eastAsiaTheme="minorHAnsi"/>
        </w:rPr>
        <w:tab/>
      </w:r>
      <w:r w:rsidRPr="003B6118">
        <w:rPr>
          <w:rFonts w:eastAsiaTheme="minorHAnsi"/>
        </w:rPr>
        <w:t xml:space="preserve">certify whether the </w:t>
      </w:r>
      <w:r w:rsidR="00E21CCA">
        <w:rPr>
          <w:rFonts w:eastAsiaTheme="minorHAnsi"/>
        </w:rPr>
        <w:t xml:space="preserve">FCCL </w:t>
      </w:r>
      <w:r w:rsidRPr="003B6118">
        <w:rPr>
          <w:rFonts w:eastAsiaTheme="minorHAnsi"/>
        </w:rPr>
        <w:t xml:space="preserve">applicant successfully completed </w:t>
      </w:r>
      <w:r>
        <w:rPr>
          <w:rFonts w:eastAsiaTheme="minorHAnsi"/>
        </w:rPr>
        <w:t>the</w:t>
      </w:r>
      <w:r w:rsidRPr="003B6118">
        <w:rPr>
          <w:rFonts w:eastAsiaTheme="minorHAnsi"/>
        </w:rPr>
        <w:t xml:space="preserve"> 8 hour</w:t>
      </w:r>
      <w:r>
        <w:rPr>
          <w:rFonts w:eastAsiaTheme="minorHAnsi"/>
        </w:rPr>
        <w:t>s</w:t>
      </w:r>
      <w:r w:rsidRPr="003B6118">
        <w:rPr>
          <w:rFonts w:eastAsiaTheme="minorHAnsi"/>
        </w:rPr>
        <w:t xml:space="preserve"> training </w:t>
      </w:r>
      <w:r>
        <w:rPr>
          <w:rFonts w:eastAsiaTheme="minorHAnsi"/>
        </w:rPr>
        <w:t>required by Section 1231.40; and</w:t>
      </w:r>
    </w:p>
    <w:p w:rsidR="008E4025" w:rsidRPr="009F1D32" w:rsidRDefault="008E4025" w:rsidP="008E4025">
      <w:pPr>
        <w:rPr>
          <w:rFonts w:eastAsiaTheme="minorHAnsi"/>
        </w:rPr>
      </w:pPr>
    </w:p>
    <w:p w:rsidR="008E4025" w:rsidRDefault="008E4025" w:rsidP="008E4025">
      <w:pPr>
        <w:ind w:left="2160" w:hanging="720"/>
        <w:rPr>
          <w:rFonts w:eastAsiaTheme="minorHAnsi"/>
        </w:rPr>
      </w:pPr>
      <w:r>
        <w:rPr>
          <w:rFonts w:eastAsiaTheme="minorHAnsi"/>
        </w:rPr>
        <w:t>3)</w:t>
      </w:r>
      <w:r>
        <w:rPr>
          <w:rFonts w:eastAsiaTheme="minorHAnsi"/>
        </w:rPr>
        <w:tab/>
      </w:r>
      <w:r w:rsidR="00315E3E">
        <w:t>identify which prior training credits the Instructor verified</w:t>
      </w:r>
      <w:r w:rsidR="00D11C5E">
        <w:t>,</w:t>
      </w:r>
      <w:r w:rsidR="00315E3E">
        <w:t xml:space="preserve"> as identified on the Department's Concealed Carry Firearm Training Certification form.</w:t>
      </w:r>
    </w:p>
    <w:p w:rsidR="008E4025" w:rsidRPr="009F1D32" w:rsidRDefault="008E4025" w:rsidP="008E4025">
      <w:pPr>
        <w:rPr>
          <w:rFonts w:eastAsiaTheme="minorHAnsi"/>
        </w:rPr>
      </w:pPr>
    </w:p>
    <w:p w:rsidR="008E4025" w:rsidRDefault="008E4025" w:rsidP="008E4025">
      <w:pPr>
        <w:ind w:left="1440" w:hanging="720"/>
        <w:rPr>
          <w:rFonts w:eastAsiaTheme="minorHAnsi"/>
        </w:rPr>
      </w:pPr>
      <w:r>
        <w:rPr>
          <w:rFonts w:eastAsiaTheme="minorHAnsi"/>
        </w:rPr>
        <w:t>e)</w:t>
      </w:r>
      <w:r>
        <w:rPr>
          <w:rFonts w:eastAsiaTheme="minorHAnsi"/>
        </w:rPr>
        <w:tab/>
        <w:t>T</w:t>
      </w:r>
      <w:r w:rsidRPr="003B6118">
        <w:rPr>
          <w:rFonts w:eastAsiaTheme="minorHAnsi"/>
        </w:rPr>
        <w:t xml:space="preserve">he </w:t>
      </w:r>
      <w:r>
        <w:rPr>
          <w:rFonts w:eastAsiaTheme="minorHAnsi"/>
        </w:rPr>
        <w:t>I</w:t>
      </w:r>
      <w:r w:rsidRPr="003B6118">
        <w:rPr>
          <w:rFonts w:eastAsiaTheme="minorHAnsi"/>
        </w:rPr>
        <w:t xml:space="preserve">nstructor </w:t>
      </w:r>
      <w:r>
        <w:rPr>
          <w:rFonts w:eastAsiaTheme="minorHAnsi"/>
        </w:rPr>
        <w:t>may</w:t>
      </w:r>
      <w:r w:rsidRPr="003B6118">
        <w:rPr>
          <w:rFonts w:eastAsiaTheme="minorHAnsi"/>
        </w:rPr>
        <w:t xml:space="preserve"> certify up to 8 hours of prior training, consistent with Section 75 of the Act.  The prior training may</w:t>
      </w:r>
      <w:r>
        <w:rPr>
          <w:rFonts w:eastAsiaTheme="minorHAnsi"/>
        </w:rPr>
        <w:t xml:space="preserve"> be substituted </w:t>
      </w:r>
      <w:r w:rsidRPr="003B6118">
        <w:rPr>
          <w:rFonts w:eastAsiaTheme="minorHAnsi"/>
        </w:rPr>
        <w:t>for no more than the following</w:t>
      </w:r>
      <w:r>
        <w:rPr>
          <w:rFonts w:eastAsiaTheme="minorHAnsi"/>
        </w:rPr>
        <w:t xml:space="preserve"> number of hours in any of the topics required by Section 1231.40(d)(2)</w:t>
      </w:r>
      <w:r w:rsidRPr="003B6118">
        <w:rPr>
          <w:rFonts w:eastAsiaTheme="minorHAnsi"/>
        </w:rPr>
        <w:t>:</w:t>
      </w:r>
    </w:p>
    <w:p w:rsidR="008E4025" w:rsidRPr="003B6118" w:rsidRDefault="008E4025" w:rsidP="008E4025">
      <w:pPr>
        <w:rPr>
          <w:rFonts w:eastAsiaTheme="minorHAnsi"/>
        </w:rPr>
      </w:pPr>
    </w:p>
    <w:p w:rsidR="008E4025" w:rsidRDefault="008E4025" w:rsidP="008E4025">
      <w:pPr>
        <w:ind w:left="720" w:firstLine="720"/>
        <w:rPr>
          <w:rFonts w:eastAsiaTheme="minorHAnsi"/>
        </w:rPr>
      </w:pPr>
      <w:r>
        <w:rPr>
          <w:rFonts w:eastAsiaTheme="minorHAnsi"/>
        </w:rPr>
        <w:t>1)</w:t>
      </w:r>
      <w:r>
        <w:rPr>
          <w:rFonts w:eastAsiaTheme="minorHAnsi"/>
        </w:rPr>
        <w:tab/>
      </w:r>
      <w:r w:rsidRPr="005D6850">
        <w:rPr>
          <w:rFonts w:eastAsiaTheme="minorHAnsi"/>
        </w:rPr>
        <w:t xml:space="preserve">Firearms Safety </w:t>
      </w:r>
      <w:r>
        <w:rPr>
          <w:rFonts w:eastAsiaTheme="minorHAnsi"/>
        </w:rPr>
        <w:t xml:space="preserve">− </w:t>
      </w:r>
      <w:r w:rsidRPr="005D6850">
        <w:rPr>
          <w:rFonts w:eastAsiaTheme="minorHAnsi"/>
        </w:rPr>
        <w:t xml:space="preserve">a maximum of 2 classroom hours;  </w:t>
      </w:r>
    </w:p>
    <w:p w:rsidR="008E4025" w:rsidRPr="005D6850" w:rsidRDefault="008E4025" w:rsidP="008E4025">
      <w:pPr>
        <w:rPr>
          <w:rFonts w:eastAsiaTheme="minorHAnsi"/>
        </w:rPr>
      </w:pPr>
    </w:p>
    <w:p w:rsidR="008E4025" w:rsidRDefault="008E4025" w:rsidP="008E4025">
      <w:pPr>
        <w:ind w:left="2160" w:hanging="720"/>
        <w:rPr>
          <w:rFonts w:eastAsiaTheme="minorHAnsi"/>
        </w:rPr>
      </w:pPr>
      <w:r>
        <w:rPr>
          <w:rFonts w:eastAsiaTheme="minorHAnsi"/>
        </w:rPr>
        <w:lastRenderedPageBreak/>
        <w:t>2)</w:t>
      </w:r>
      <w:r>
        <w:rPr>
          <w:rFonts w:eastAsiaTheme="minorHAnsi"/>
        </w:rPr>
        <w:tab/>
      </w:r>
      <w:r w:rsidRPr="005D6850">
        <w:rPr>
          <w:rFonts w:eastAsiaTheme="minorHAnsi"/>
        </w:rPr>
        <w:t xml:space="preserve">Basic Principles of Marksmanship </w:t>
      </w:r>
      <w:r>
        <w:rPr>
          <w:rFonts w:eastAsiaTheme="minorHAnsi"/>
        </w:rPr>
        <w:t xml:space="preserve">− </w:t>
      </w:r>
      <w:r w:rsidRPr="005D6850">
        <w:rPr>
          <w:rFonts w:eastAsiaTheme="minorHAnsi"/>
        </w:rPr>
        <w:t>a maximum of 3 classroom and range hours; and</w:t>
      </w:r>
    </w:p>
    <w:p w:rsidR="008E4025" w:rsidRDefault="008E4025" w:rsidP="008E4025">
      <w:pPr>
        <w:ind w:left="2160" w:hanging="720"/>
        <w:rPr>
          <w:rFonts w:eastAsiaTheme="minorHAnsi"/>
        </w:rPr>
      </w:pPr>
    </w:p>
    <w:p w:rsidR="008E4025" w:rsidRDefault="008E4025" w:rsidP="008E4025">
      <w:pPr>
        <w:ind w:left="2160" w:hanging="720"/>
        <w:rPr>
          <w:rFonts w:eastAsiaTheme="minorHAnsi"/>
        </w:rPr>
      </w:pPr>
      <w:r>
        <w:rPr>
          <w:rFonts w:eastAsiaTheme="minorHAnsi"/>
        </w:rPr>
        <w:t>3)</w:t>
      </w:r>
      <w:r>
        <w:rPr>
          <w:rFonts w:eastAsiaTheme="minorHAnsi"/>
        </w:rPr>
        <w:tab/>
      </w:r>
      <w:r w:rsidRPr="004C16B1">
        <w:rPr>
          <w:rFonts w:eastAsiaTheme="minorHAnsi"/>
        </w:rPr>
        <w:t>Care, Cleaning, Loading and Unloading of a Concealable Firearm − a maximum of 3 classroom and range hours.</w:t>
      </w:r>
    </w:p>
    <w:p w:rsidR="00BB44E2" w:rsidRDefault="00BB44E2" w:rsidP="008E4025">
      <w:pPr>
        <w:ind w:left="2160" w:hanging="720"/>
        <w:rPr>
          <w:rFonts w:eastAsiaTheme="minorHAnsi"/>
        </w:rPr>
      </w:pPr>
    </w:p>
    <w:p w:rsidR="00226970" w:rsidRDefault="009B4A28" w:rsidP="0022697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860F71">
        <w:t>19282</w:t>
      </w:r>
      <w:r w:rsidRPr="00D55B37">
        <w:t xml:space="preserve">, effective </w:t>
      </w:r>
      <w:bookmarkStart w:id="0" w:name="_GoBack"/>
      <w:r w:rsidR="00860F71">
        <w:t>September 12, 2014</w:t>
      </w:r>
      <w:bookmarkEnd w:id="0"/>
      <w:r w:rsidRPr="00D55B37">
        <w:t>)</w:t>
      </w:r>
    </w:p>
    <w:sectPr w:rsidR="0022697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72F" w:rsidRDefault="0080572F">
      <w:r>
        <w:separator/>
      </w:r>
    </w:p>
  </w:endnote>
  <w:endnote w:type="continuationSeparator" w:id="0">
    <w:p w:rsidR="0080572F" w:rsidRDefault="0080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72F" w:rsidRDefault="0080572F">
      <w:r>
        <w:separator/>
      </w:r>
    </w:p>
  </w:footnote>
  <w:footnote w:type="continuationSeparator" w:id="0">
    <w:p w:rsidR="0080572F" w:rsidRDefault="00805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2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A79E4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970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E3E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7FB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72F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0F71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4025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A28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2BC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49B1"/>
    <w:rsid w:val="00A75A0E"/>
    <w:rsid w:val="00A809C5"/>
    <w:rsid w:val="00A86FF6"/>
    <w:rsid w:val="00A87EC5"/>
    <w:rsid w:val="00A91761"/>
    <w:rsid w:val="00A94967"/>
    <w:rsid w:val="00A95206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4E2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1C5E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CA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FDCFF-C6F5-4404-8D1C-073BCA4D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02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2014-07-30T17:19:00Z</dcterms:created>
  <dcterms:modified xsi:type="dcterms:W3CDTF">2014-09-19T18:54:00Z</dcterms:modified>
</cp:coreProperties>
</file>