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743" w:rsidRPr="00561743" w:rsidRDefault="00561743" w:rsidP="005617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561743">
        <w:t>TITLE 20:  CORRECTIONS, CRIMINAL JUSTICE, AND LAW ENFORCEMENT</w:t>
      </w:r>
    </w:p>
    <w:sectPr w:rsidR="00561743" w:rsidRPr="0056174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743" w:rsidRDefault="00561743">
      <w:r>
        <w:separator/>
      </w:r>
    </w:p>
  </w:endnote>
  <w:endnote w:type="continuationSeparator" w:id="0">
    <w:p w:rsidR="00561743" w:rsidRDefault="0056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743" w:rsidRDefault="00561743">
      <w:r>
        <w:separator/>
      </w:r>
    </w:p>
  </w:footnote>
  <w:footnote w:type="continuationSeparator" w:id="0">
    <w:p w:rsidR="00561743" w:rsidRDefault="00561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4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B24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5CB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1743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4CB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F0572-C28F-4E20-AA4A-6AA5D546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4</cp:revision>
  <dcterms:created xsi:type="dcterms:W3CDTF">2013-09-26T18:05:00Z</dcterms:created>
  <dcterms:modified xsi:type="dcterms:W3CDTF">2013-10-01T21:34:00Z</dcterms:modified>
</cp:coreProperties>
</file>