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342F8" w14:textId="77777777" w:rsidR="00E2401A" w:rsidRDefault="00E2401A" w:rsidP="00E2401A"/>
    <w:p w14:paraId="568CF102" w14:textId="387CB6CD" w:rsidR="00E2401A" w:rsidRDefault="00E2401A" w:rsidP="00E2401A">
      <w:pPr>
        <w:rPr>
          <w:b/>
        </w:rPr>
      </w:pPr>
      <w:r>
        <w:rPr>
          <w:b/>
        </w:rPr>
        <w:t xml:space="preserve">Section </w:t>
      </w:r>
      <w:proofErr w:type="gramStart"/>
      <w:r>
        <w:rPr>
          <w:b/>
        </w:rPr>
        <w:t>1230.120  Clear</w:t>
      </w:r>
      <w:proofErr w:type="gramEnd"/>
      <w:r>
        <w:rPr>
          <w:b/>
        </w:rPr>
        <w:t xml:space="preserve"> and Present Danger Reporting</w:t>
      </w:r>
    </w:p>
    <w:p w14:paraId="7806B1CD" w14:textId="77777777" w:rsidR="00E2401A" w:rsidRDefault="00E2401A" w:rsidP="00E2401A"/>
    <w:p w14:paraId="33E0065A" w14:textId="29106FA9" w:rsidR="00E2401A" w:rsidRDefault="00E2401A" w:rsidP="00E2401A">
      <w:pPr>
        <w:ind w:left="1440" w:hanging="720"/>
      </w:pPr>
      <w:r>
        <w:t>a)</w:t>
      </w:r>
      <w:r>
        <w:tab/>
        <w:t>Physicians, clinical psychologists and qualified examiners shall report determinations of a clear and present danger to the Department by making notification to the Department of Human Services in the form and manner prescribed</w:t>
      </w:r>
      <w:r w:rsidR="00B6353E">
        <w:t xml:space="preserve"> at </w:t>
      </w:r>
      <w:r w:rsidR="009A6189">
        <w:t>Section 6-103.3 of the Mental Health and Developmental Disabilities Code</w:t>
      </w:r>
      <w:r w:rsidR="00E6238E">
        <w:t xml:space="preserve"> </w:t>
      </w:r>
      <w:r w:rsidR="009A6189">
        <w:t>[</w:t>
      </w:r>
      <w:r w:rsidR="00B6353E">
        <w:t xml:space="preserve">405 </w:t>
      </w:r>
      <w:proofErr w:type="spellStart"/>
      <w:r w:rsidR="00B6353E">
        <w:t>ILCS</w:t>
      </w:r>
      <w:proofErr w:type="spellEnd"/>
      <w:r w:rsidR="00B6353E">
        <w:t xml:space="preserve"> 5</w:t>
      </w:r>
      <w:r w:rsidR="009A6189">
        <w:t>]</w:t>
      </w:r>
      <w:r>
        <w:t>.</w:t>
      </w:r>
      <w:r w:rsidR="008906D4">
        <w:t xml:space="preserve">  Such reports shall be maintained in accordance with subsections (e) and (f).</w:t>
      </w:r>
    </w:p>
    <w:p w14:paraId="34606E5B" w14:textId="77777777" w:rsidR="00E2401A" w:rsidRDefault="00E2401A" w:rsidP="00060C75">
      <w:pPr>
        <w:tabs>
          <w:tab w:val="left" w:pos="1380"/>
        </w:tabs>
      </w:pPr>
    </w:p>
    <w:p w14:paraId="727673B8" w14:textId="7A14D734" w:rsidR="00E2401A" w:rsidRDefault="00E2401A" w:rsidP="00E2401A">
      <w:pPr>
        <w:ind w:left="1440" w:hanging="720"/>
      </w:pPr>
      <w:r>
        <w:t>b)</w:t>
      </w:r>
      <w:r>
        <w:tab/>
        <w:t xml:space="preserve">Law enforcement officials and school administrators shall report determinations of a clear and present danger directly to the Department.  The Department shall make a form and instruction for </w:t>
      </w:r>
      <w:r w:rsidR="00FC3149">
        <w:t xml:space="preserve">the </w:t>
      </w:r>
      <w:r>
        <w:t>reporting available to law enforcement officials and school administrators on its website.</w:t>
      </w:r>
      <w:r w:rsidR="008906D4">
        <w:t xml:space="preserve">  Such reports shall be maintained in accordance with subsections (e) and (f).</w:t>
      </w:r>
    </w:p>
    <w:p w14:paraId="454251CE" w14:textId="77777777" w:rsidR="00CB4BBA" w:rsidRDefault="00CB4BBA" w:rsidP="00060C75"/>
    <w:p w14:paraId="1C491E56" w14:textId="27000536" w:rsidR="00CB4BBA" w:rsidRDefault="00CB4BBA" w:rsidP="00CB4BBA">
      <w:pPr>
        <w:ind w:left="2160" w:hanging="720"/>
      </w:pPr>
      <w:r>
        <w:t>1)</w:t>
      </w:r>
      <w:r>
        <w:tab/>
        <w:t xml:space="preserve">Clear and present danger </w:t>
      </w:r>
      <w:r w:rsidR="00D64D76">
        <w:t>reports</w:t>
      </w:r>
      <w:r>
        <w:t xml:space="preserve"> shall be </w:t>
      </w:r>
      <w:r w:rsidR="00D64D76">
        <w:t>reviewed</w:t>
      </w:r>
      <w:r>
        <w:t xml:space="preserve"> by the Department to </w:t>
      </w:r>
      <w:r w:rsidR="008906D4">
        <w:t xml:space="preserve">deny a </w:t>
      </w:r>
      <w:proofErr w:type="spellStart"/>
      <w:r w:rsidR="008906D4">
        <w:t>FOID</w:t>
      </w:r>
      <w:proofErr w:type="spellEnd"/>
      <w:r w:rsidR="008906D4">
        <w:t xml:space="preserve"> card application or revoke a </w:t>
      </w:r>
      <w:proofErr w:type="spellStart"/>
      <w:r w:rsidR="008906D4">
        <w:t>FOID</w:t>
      </w:r>
      <w:proofErr w:type="spellEnd"/>
      <w:r w:rsidR="008906D4">
        <w:t xml:space="preserve"> card under Section 8(f) or 8.1(d) of this Act</w:t>
      </w:r>
      <w:r>
        <w:t>.</w:t>
      </w:r>
    </w:p>
    <w:p w14:paraId="3C1D7C32" w14:textId="77777777" w:rsidR="00CB4BBA" w:rsidRDefault="00CB4BBA" w:rsidP="00060C75"/>
    <w:p w14:paraId="5232516C" w14:textId="77777777" w:rsidR="00CB4BBA" w:rsidRDefault="00CB4BBA" w:rsidP="00CB4BBA">
      <w:pPr>
        <w:ind w:left="2160" w:hanging="720"/>
      </w:pPr>
      <w:r>
        <w:t>2)</w:t>
      </w:r>
      <w:r>
        <w:tab/>
        <w:t xml:space="preserve">Clear and present danger reporting shall be made consistent with the Family Educational Rights and Privacy Act </w:t>
      </w:r>
      <w:r w:rsidR="007E7309">
        <w:t xml:space="preserve">(20 USC </w:t>
      </w:r>
      <w:proofErr w:type="spellStart"/>
      <w:r w:rsidR="007E7309">
        <w:t>1232g</w:t>
      </w:r>
      <w:proofErr w:type="spellEnd"/>
      <w:r w:rsidR="007E7309">
        <w:t xml:space="preserve">) </w:t>
      </w:r>
      <w:r>
        <w:t>to assist the Department with protecting the health and safety of the public by denying persons who present a clear and present danger from having lawful access to weapons.</w:t>
      </w:r>
    </w:p>
    <w:p w14:paraId="6F6A6C1B" w14:textId="77777777" w:rsidR="00E2401A" w:rsidRDefault="00E2401A" w:rsidP="00060C75"/>
    <w:p w14:paraId="60C239C6" w14:textId="5A0BFD9C" w:rsidR="00E2401A" w:rsidRDefault="00E2401A" w:rsidP="00E2401A">
      <w:pPr>
        <w:ind w:left="1440" w:hanging="720"/>
      </w:pPr>
      <w:r>
        <w:t>c)</w:t>
      </w:r>
      <w:r>
        <w:tab/>
      </w:r>
      <w:r w:rsidR="007670A6">
        <w:t xml:space="preserve">When five years have passed since the date of the incident giving rise to the clear and present danger, an individual whose </w:t>
      </w:r>
      <w:proofErr w:type="spellStart"/>
      <w:r w:rsidR="007670A6">
        <w:t>FOID</w:t>
      </w:r>
      <w:proofErr w:type="spellEnd"/>
      <w:r w:rsidR="007670A6">
        <w:t xml:space="preserve"> card application was denied or </w:t>
      </w:r>
      <w:proofErr w:type="spellStart"/>
      <w:r w:rsidR="007670A6">
        <w:t>FOID</w:t>
      </w:r>
      <w:proofErr w:type="spellEnd"/>
      <w:r w:rsidR="007670A6">
        <w:t xml:space="preserve"> card was revoked pursuant to Section 8(f) of the Act, </w:t>
      </w:r>
      <w:r w:rsidR="009703CE">
        <w:t xml:space="preserve">will </w:t>
      </w:r>
      <w:r w:rsidR="007670A6">
        <w:t xml:space="preserve">be issued a </w:t>
      </w:r>
      <w:proofErr w:type="spellStart"/>
      <w:r w:rsidR="007670A6">
        <w:t>FOID</w:t>
      </w:r>
      <w:proofErr w:type="spellEnd"/>
      <w:r w:rsidR="007670A6">
        <w:t xml:space="preserve"> card, so long as there have been no new clear and present danger reports filed in the interim and the applicant otherwise meets the requirements of the </w:t>
      </w:r>
      <w:proofErr w:type="spellStart"/>
      <w:r w:rsidR="007670A6">
        <w:t>FOID</w:t>
      </w:r>
      <w:proofErr w:type="spellEnd"/>
      <w:r w:rsidR="007670A6">
        <w:t xml:space="preserve"> Act, upon submitting:</w:t>
      </w:r>
    </w:p>
    <w:p w14:paraId="596B3A03" w14:textId="019D6B12" w:rsidR="007670A6" w:rsidRDefault="007670A6" w:rsidP="00060C75"/>
    <w:p w14:paraId="0F214D2F" w14:textId="0356107A" w:rsidR="007670A6" w:rsidRDefault="007670A6" w:rsidP="007670A6">
      <w:pPr>
        <w:ind w:left="2160" w:hanging="720"/>
      </w:pPr>
      <w:r>
        <w:t>1)</w:t>
      </w:r>
      <w:r>
        <w:tab/>
        <w:t>a new application;</w:t>
      </w:r>
    </w:p>
    <w:p w14:paraId="17C2D0BE" w14:textId="27CEDA3F" w:rsidR="007670A6" w:rsidRDefault="007670A6" w:rsidP="00060C75"/>
    <w:p w14:paraId="459778D4" w14:textId="4F3D1340" w:rsidR="007670A6" w:rsidRDefault="007670A6" w:rsidP="007670A6">
      <w:pPr>
        <w:ind w:left="2160" w:hanging="720"/>
      </w:pPr>
      <w:r>
        <w:t>2)</w:t>
      </w:r>
      <w:r>
        <w:tab/>
        <w:t xml:space="preserve">a mental health evaluation by a physician, clinical psychologist, or qualified examiner as defined in the Mental Health and Developmental Disabilities Code [405 </w:t>
      </w:r>
      <w:proofErr w:type="spellStart"/>
      <w:r>
        <w:t>ILCS</w:t>
      </w:r>
      <w:proofErr w:type="spellEnd"/>
      <w:r>
        <w:t xml:space="preserve"> 5]; and</w:t>
      </w:r>
    </w:p>
    <w:p w14:paraId="75185B3C" w14:textId="4270F699" w:rsidR="007670A6" w:rsidRDefault="007670A6" w:rsidP="00060C75"/>
    <w:p w14:paraId="02B11158" w14:textId="56FA5459" w:rsidR="007670A6" w:rsidRDefault="007670A6" w:rsidP="007670A6">
      <w:pPr>
        <w:ind w:left="2160" w:hanging="720"/>
      </w:pPr>
      <w:r>
        <w:t>3)</w:t>
      </w:r>
      <w:r>
        <w:tab/>
        <w:t xml:space="preserve">a certification </w:t>
      </w:r>
      <w:r w:rsidR="00D64D76">
        <w:t xml:space="preserve">from the physician, clinical psychologist or qualified examiner </w:t>
      </w:r>
      <w:r>
        <w:t xml:space="preserve">that </w:t>
      </w:r>
      <w:r w:rsidR="00D64D76">
        <w:t>the individual</w:t>
      </w:r>
      <w:r>
        <w:t xml:space="preserve"> is not a clear and present danger to himself, herself, or others.</w:t>
      </w:r>
    </w:p>
    <w:p w14:paraId="162F4569" w14:textId="77777777" w:rsidR="00CB4BBA" w:rsidRDefault="00CB4BBA" w:rsidP="00060C75"/>
    <w:p w14:paraId="2E8696E0" w14:textId="17D771A4" w:rsidR="00CB4BBA" w:rsidRDefault="00CB4BBA" w:rsidP="00E2401A">
      <w:pPr>
        <w:ind w:left="1440" w:hanging="720"/>
      </w:pPr>
      <w:r>
        <w:t>d)</w:t>
      </w:r>
      <w:r>
        <w:tab/>
      </w:r>
      <w:r w:rsidR="0019585E">
        <w:t xml:space="preserve">All other requests for reinstatement after denial or revocation pursuant to a clear and present danger report shall be treated as a request for relief pursuant to </w:t>
      </w:r>
      <w:r w:rsidR="0019585E">
        <w:lastRenderedPageBreak/>
        <w:t>Section 10(f) of the Act and must be made consistent with Section 1230.75 of this Part.</w:t>
      </w:r>
    </w:p>
    <w:p w14:paraId="34F7B45B" w14:textId="1DCEDAC2" w:rsidR="00471842" w:rsidRDefault="00471842" w:rsidP="00060C75"/>
    <w:p w14:paraId="23AAF3D5" w14:textId="160454B9" w:rsidR="00471842" w:rsidRDefault="00471842" w:rsidP="00E2401A">
      <w:pPr>
        <w:ind w:left="1440" w:hanging="720"/>
      </w:pPr>
      <w:r>
        <w:t>e)</w:t>
      </w:r>
      <w:r>
        <w:tab/>
      </w:r>
      <w:r w:rsidR="00D64D76">
        <w:t>When the report does not meet the definition of "clear and present danger" in Section 1.1 of the Act the Department shall maintain records of clear and present danger reporting for a period of five years from when the clear and present danger report is received.</w:t>
      </w:r>
    </w:p>
    <w:p w14:paraId="29DC959B" w14:textId="0E642198" w:rsidR="00471842" w:rsidRDefault="00471842" w:rsidP="00060C75"/>
    <w:p w14:paraId="3269863B" w14:textId="39DF0068" w:rsidR="00471842" w:rsidRDefault="00471842" w:rsidP="00E2401A">
      <w:pPr>
        <w:ind w:left="1440" w:hanging="720"/>
      </w:pPr>
      <w:r>
        <w:t>f)</w:t>
      </w:r>
      <w:r>
        <w:tab/>
      </w:r>
      <w:r w:rsidR="00D64D76">
        <w:t>When a denial or revocation is warranted under Section 8(f) of the Act, the Department shall maintain records of clear and present danger reporting.</w:t>
      </w:r>
    </w:p>
    <w:p w14:paraId="7C56DF05" w14:textId="77777777" w:rsidR="000174EB" w:rsidRDefault="000174EB" w:rsidP="00E2401A"/>
    <w:p w14:paraId="2BB6C63E" w14:textId="5000966B" w:rsidR="00CB4BBA" w:rsidRPr="00D55B37" w:rsidRDefault="00F40CF9">
      <w:pPr>
        <w:pStyle w:val="JCARSourceNote"/>
        <w:ind w:left="720"/>
      </w:pPr>
      <w:r>
        <w:t xml:space="preserve">(Source:  Amended at 46 Ill. Reg. </w:t>
      </w:r>
      <w:r w:rsidR="00A94669">
        <w:t>19237</w:t>
      </w:r>
      <w:r>
        <w:t xml:space="preserve">, effective </w:t>
      </w:r>
      <w:r w:rsidR="00A94669">
        <w:t>November 21, 2022</w:t>
      </w:r>
      <w:r>
        <w:t>)</w:t>
      </w:r>
    </w:p>
    <w:sectPr w:rsidR="00CB4BBA"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B185A" w14:textId="77777777" w:rsidR="0046502D" w:rsidRDefault="0046502D">
      <w:r>
        <w:separator/>
      </w:r>
    </w:p>
  </w:endnote>
  <w:endnote w:type="continuationSeparator" w:id="0">
    <w:p w14:paraId="376843D2" w14:textId="77777777" w:rsidR="0046502D" w:rsidRDefault="00465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00314" w14:textId="77777777" w:rsidR="0046502D" w:rsidRDefault="0046502D">
      <w:r>
        <w:separator/>
      </w:r>
    </w:p>
  </w:footnote>
  <w:footnote w:type="continuationSeparator" w:id="0">
    <w:p w14:paraId="5C983F32" w14:textId="77777777" w:rsidR="0046502D" w:rsidRDefault="00465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02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4713"/>
    <w:rsid w:val="000351D4"/>
    <w:rsid w:val="0004011F"/>
    <w:rsid w:val="00040881"/>
    <w:rsid w:val="00042314"/>
    <w:rsid w:val="000459BB"/>
    <w:rsid w:val="00050531"/>
    <w:rsid w:val="00054FE8"/>
    <w:rsid w:val="00057192"/>
    <w:rsid w:val="0006041A"/>
    <w:rsid w:val="00060C75"/>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585E"/>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0CF"/>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502D"/>
    <w:rsid w:val="0047017E"/>
    <w:rsid w:val="00471842"/>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0EBB"/>
    <w:rsid w:val="004C445A"/>
    <w:rsid w:val="004D11E7"/>
    <w:rsid w:val="004D5AFF"/>
    <w:rsid w:val="004D6EED"/>
    <w:rsid w:val="004D73D3"/>
    <w:rsid w:val="004E49DF"/>
    <w:rsid w:val="004E513F"/>
    <w:rsid w:val="004F077B"/>
    <w:rsid w:val="004F3447"/>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27B"/>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457A"/>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6133"/>
    <w:rsid w:val="00737469"/>
    <w:rsid w:val="00740393"/>
    <w:rsid w:val="00742136"/>
    <w:rsid w:val="00744356"/>
    <w:rsid w:val="00745353"/>
    <w:rsid w:val="00750400"/>
    <w:rsid w:val="00760E28"/>
    <w:rsid w:val="00763B6D"/>
    <w:rsid w:val="00765D64"/>
    <w:rsid w:val="007670A6"/>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E7309"/>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57B77"/>
    <w:rsid w:val="00860ECA"/>
    <w:rsid w:val="0086679B"/>
    <w:rsid w:val="00870EF2"/>
    <w:rsid w:val="008717C5"/>
    <w:rsid w:val="008822C1"/>
    <w:rsid w:val="00882B7D"/>
    <w:rsid w:val="0088338B"/>
    <w:rsid w:val="00883D59"/>
    <w:rsid w:val="0088496F"/>
    <w:rsid w:val="00884C49"/>
    <w:rsid w:val="008858C6"/>
    <w:rsid w:val="00886FB6"/>
    <w:rsid w:val="008906D4"/>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703CE"/>
    <w:rsid w:val="0098276C"/>
    <w:rsid w:val="00983C53"/>
    <w:rsid w:val="00986F7E"/>
    <w:rsid w:val="00994782"/>
    <w:rsid w:val="009A26DA"/>
    <w:rsid w:val="009A6189"/>
    <w:rsid w:val="009B2EE4"/>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669"/>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353E"/>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7657"/>
    <w:rsid w:val="00C319B3"/>
    <w:rsid w:val="00C42A93"/>
    <w:rsid w:val="00C4537A"/>
    <w:rsid w:val="00C45BEB"/>
    <w:rsid w:val="00C470EE"/>
    <w:rsid w:val="00C50195"/>
    <w:rsid w:val="00C60D0B"/>
    <w:rsid w:val="00C67B51"/>
    <w:rsid w:val="00C72A95"/>
    <w:rsid w:val="00C72C0C"/>
    <w:rsid w:val="00C73CD4"/>
    <w:rsid w:val="00C748F6"/>
    <w:rsid w:val="00C86122"/>
    <w:rsid w:val="00C9311F"/>
    <w:rsid w:val="00C9460A"/>
    <w:rsid w:val="00C9697B"/>
    <w:rsid w:val="00CA1E98"/>
    <w:rsid w:val="00CA2022"/>
    <w:rsid w:val="00CA3AA0"/>
    <w:rsid w:val="00CA4D41"/>
    <w:rsid w:val="00CA4E7D"/>
    <w:rsid w:val="00CA7140"/>
    <w:rsid w:val="00CB065C"/>
    <w:rsid w:val="00CB1C46"/>
    <w:rsid w:val="00CB3DC9"/>
    <w:rsid w:val="00CB4BBA"/>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4D76"/>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01A"/>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238E"/>
    <w:rsid w:val="00E7024C"/>
    <w:rsid w:val="00E70D83"/>
    <w:rsid w:val="00E70F35"/>
    <w:rsid w:val="00E7288E"/>
    <w:rsid w:val="00E73826"/>
    <w:rsid w:val="00E7596C"/>
    <w:rsid w:val="00E82718"/>
    <w:rsid w:val="00E840DC"/>
    <w:rsid w:val="00E8439B"/>
    <w:rsid w:val="00E92947"/>
    <w:rsid w:val="00E937C5"/>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3ECC"/>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0CF9"/>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149"/>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27CEE"/>
  <w15:chartTrackingRefBased/>
  <w15:docId w15:val="{293FB964-C31F-4F03-AACE-01650C7A8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4</cp:revision>
  <dcterms:created xsi:type="dcterms:W3CDTF">2022-11-16T20:45:00Z</dcterms:created>
  <dcterms:modified xsi:type="dcterms:W3CDTF">2022-12-02T15:22:00Z</dcterms:modified>
</cp:coreProperties>
</file>