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D1C7B" w14:textId="77777777" w:rsidR="00072FC3" w:rsidRDefault="00072FC3" w:rsidP="00072FC3"/>
    <w:p w14:paraId="3B2A8CBA" w14:textId="441D8505" w:rsidR="00072FC3" w:rsidRPr="00072FC3" w:rsidRDefault="00072FC3" w:rsidP="00072FC3">
      <w:pPr>
        <w:rPr>
          <w:b/>
        </w:rPr>
      </w:pPr>
      <w:r w:rsidRPr="00072FC3">
        <w:rPr>
          <w:b/>
        </w:rPr>
        <w:t xml:space="preserve">Section </w:t>
      </w:r>
      <w:r w:rsidR="006D5790" w:rsidRPr="006D5790">
        <w:rPr>
          <w:b/>
        </w:rPr>
        <w:t>1221</w:t>
      </w:r>
      <w:r w:rsidRPr="00072FC3">
        <w:rPr>
          <w:b/>
        </w:rPr>
        <w:t>.100  Initial Seizure</w:t>
      </w:r>
    </w:p>
    <w:p w14:paraId="6A6580BA" w14:textId="77777777" w:rsidR="00072FC3" w:rsidRPr="00072FC3" w:rsidRDefault="00072FC3" w:rsidP="00072FC3"/>
    <w:p w14:paraId="53085282" w14:textId="57832EA1" w:rsidR="00072FC3" w:rsidRPr="0049319F" w:rsidRDefault="00072FC3" w:rsidP="00072FC3">
      <w:pPr>
        <w:ind w:left="1440" w:hanging="720"/>
        <w:rPr>
          <w:i/>
        </w:rPr>
      </w:pPr>
      <w:r>
        <w:t>a)</w:t>
      </w:r>
      <w:r>
        <w:tab/>
      </w:r>
      <w:r w:rsidRPr="0049319F">
        <w:rPr>
          <w:i/>
        </w:rPr>
        <w:t xml:space="preserve">Each </w:t>
      </w:r>
      <w:r w:rsidR="00AB4399" w:rsidRPr="00AB4399">
        <w:t>participating</w:t>
      </w:r>
      <w:r w:rsidRPr="0049319F">
        <w:rPr>
          <w:i/>
        </w:rPr>
        <w:t xml:space="preserve"> agency shall report the following information about property seized or forfeited under State law to the Department:</w:t>
      </w:r>
    </w:p>
    <w:p w14:paraId="0152377F" w14:textId="77777777" w:rsidR="00072FC3" w:rsidRDefault="00072FC3" w:rsidP="003A5F10"/>
    <w:p w14:paraId="4A27B6B0" w14:textId="06B6E6B0" w:rsidR="00072FC3" w:rsidRPr="00072FC3" w:rsidRDefault="00072FC3" w:rsidP="00072FC3">
      <w:pPr>
        <w:ind w:left="2160" w:hanging="720"/>
      </w:pPr>
      <w:r>
        <w:t>1)</w:t>
      </w:r>
      <w:r>
        <w:tab/>
      </w:r>
      <w:r w:rsidRPr="0049319F">
        <w:rPr>
          <w:i/>
        </w:rPr>
        <w:t xml:space="preserve">The name of the </w:t>
      </w:r>
      <w:r w:rsidR="00AB4399" w:rsidRPr="00AB4399">
        <w:t>participating</w:t>
      </w:r>
      <w:r w:rsidRPr="0049319F">
        <w:rPr>
          <w:i/>
        </w:rPr>
        <w:t xml:space="preserve"> agency that seized the property;</w:t>
      </w:r>
    </w:p>
    <w:p w14:paraId="70985694" w14:textId="77777777" w:rsidR="00072FC3" w:rsidRDefault="00072FC3" w:rsidP="003A5F10"/>
    <w:p w14:paraId="1F3E4C80" w14:textId="77777777" w:rsidR="00072FC3" w:rsidRPr="0049319F" w:rsidRDefault="00072FC3" w:rsidP="00072FC3">
      <w:pPr>
        <w:ind w:left="2160" w:hanging="720"/>
        <w:rPr>
          <w:i/>
        </w:rPr>
      </w:pPr>
      <w:r>
        <w:t>2)</w:t>
      </w:r>
      <w:r>
        <w:tab/>
      </w:r>
      <w:r w:rsidRPr="0049319F">
        <w:rPr>
          <w:i/>
        </w:rPr>
        <w:t>The date of the seizure;</w:t>
      </w:r>
    </w:p>
    <w:p w14:paraId="34099129" w14:textId="77777777" w:rsidR="00072FC3" w:rsidRDefault="00072FC3" w:rsidP="003A5F10"/>
    <w:p w14:paraId="6E129062" w14:textId="77777777" w:rsidR="00072FC3" w:rsidRPr="00072FC3" w:rsidRDefault="00072FC3" w:rsidP="00072FC3">
      <w:pPr>
        <w:ind w:left="2160" w:hanging="720"/>
      </w:pPr>
      <w:r>
        <w:t>3)</w:t>
      </w:r>
      <w:r>
        <w:tab/>
      </w:r>
      <w:r w:rsidRPr="0049319F">
        <w:rPr>
          <w:i/>
        </w:rPr>
        <w:t>The type of property seized, including a building, vehicle, boat, cash, negotiable security, or firearm, except reporting is not required for seizures of contraband including alcohol, gambling devices, drug paraphernalia, and controlled substances;</w:t>
      </w:r>
    </w:p>
    <w:p w14:paraId="5939EC2C" w14:textId="77777777" w:rsidR="00072FC3" w:rsidRDefault="00072FC3" w:rsidP="003A5F10"/>
    <w:p w14:paraId="1E263578" w14:textId="77777777" w:rsidR="00072FC3" w:rsidRPr="0049319F" w:rsidRDefault="00072FC3" w:rsidP="00072FC3">
      <w:pPr>
        <w:ind w:left="2160" w:hanging="720"/>
        <w:rPr>
          <w:i/>
        </w:rPr>
      </w:pPr>
      <w:r>
        <w:t>4)</w:t>
      </w:r>
      <w:r>
        <w:tab/>
      </w:r>
      <w:r w:rsidRPr="0049319F">
        <w:rPr>
          <w:i/>
        </w:rPr>
        <w:t>A description of the property seized</w:t>
      </w:r>
      <w:r w:rsidR="0049319F">
        <w:rPr>
          <w:i/>
        </w:rPr>
        <w:t>,</w:t>
      </w:r>
      <w:r w:rsidRPr="0049319F">
        <w:rPr>
          <w:i/>
        </w:rPr>
        <w:t xml:space="preserve"> and if the property is a conveyance, the description shall include the make, model, year, and vehicle identification number or serial number; </w:t>
      </w:r>
    </w:p>
    <w:p w14:paraId="3ADDFC22" w14:textId="77777777" w:rsidR="0049319F" w:rsidRDefault="0049319F" w:rsidP="003A5F10"/>
    <w:p w14:paraId="711E7F63" w14:textId="77777777" w:rsidR="00072FC3" w:rsidRDefault="0049319F" w:rsidP="00072FC3">
      <w:pPr>
        <w:ind w:left="2160" w:hanging="720"/>
      </w:pPr>
      <w:r>
        <w:t>5)</w:t>
      </w:r>
      <w:r>
        <w:tab/>
      </w:r>
      <w:r w:rsidRPr="0049319F">
        <w:rPr>
          <w:i/>
        </w:rPr>
        <w:t>The estimated value of the property</w:t>
      </w:r>
      <w:r>
        <w:rPr>
          <w:i/>
        </w:rPr>
        <w:t>;</w:t>
      </w:r>
      <w:r w:rsidRPr="0049319F">
        <w:rPr>
          <w:i/>
        </w:rPr>
        <w:t xml:space="preserve"> and</w:t>
      </w:r>
    </w:p>
    <w:p w14:paraId="3A09ED67" w14:textId="77777777" w:rsidR="0049319F" w:rsidRDefault="0049319F" w:rsidP="003A5F10"/>
    <w:p w14:paraId="29E56CC0" w14:textId="77777777" w:rsidR="00072FC3" w:rsidRPr="0049319F" w:rsidRDefault="0049319F" w:rsidP="00072FC3">
      <w:pPr>
        <w:ind w:left="2160" w:hanging="720"/>
      </w:pPr>
      <w:r>
        <w:t>6</w:t>
      </w:r>
      <w:r w:rsidR="00072FC3">
        <w:t>)</w:t>
      </w:r>
      <w:r w:rsidR="00072FC3">
        <w:tab/>
      </w:r>
      <w:r w:rsidR="00072FC3" w:rsidRPr="0049319F">
        <w:rPr>
          <w:i/>
        </w:rPr>
        <w:t>The location where the seizure occurred.</w:t>
      </w:r>
      <w:r>
        <w:t xml:space="preserve">  (Section 10(a) of the Act)</w:t>
      </w:r>
    </w:p>
    <w:p w14:paraId="6189BD8B" w14:textId="77777777" w:rsidR="00072FC3" w:rsidRPr="00072FC3" w:rsidRDefault="00072FC3" w:rsidP="003A5F10"/>
    <w:p w14:paraId="7C395562" w14:textId="23E9449B" w:rsidR="00072FC3" w:rsidRPr="00072FC3" w:rsidRDefault="00072FC3" w:rsidP="00072FC3">
      <w:pPr>
        <w:ind w:left="1440" w:hanging="720"/>
      </w:pPr>
      <w:r>
        <w:t>b)</w:t>
      </w:r>
      <w:r>
        <w:tab/>
      </w:r>
      <w:r w:rsidRPr="00072FC3">
        <w:t xml:space="preserve">The Department shall make ISP form 4-064, Notice/Inventory Seized Property form available </w:t>
      </w:r>
      <w:r w:rsidR="00AB4399">
        <w:t xml:space="preserve">to participating agencies through its asset forfeiture reporting system </w:t>
      </w:r>
      <w:r w:rsidRPr="00072FC3">
        <w:t xml:space="preserve">on its official website </w:t>
      </w:r>
      <w:r w:rsidR="00AB4399">
        <w:t xml:space="preserve">at </w:t>
      </w:r>
      <w:r w:rsidR="00AB4399" w:rsidRPr="00AB4399">
        <w:t>https://ilspafjweb.isp.illinois.gov/spafjweb</w:t>
      </w:r>
      <w:r w:rsidR="00AB4399">
        <w:t xml:space="preserve"> </w:t>
      </w:r>
      <w:r w:rsidRPr="00072FC3">
        <w:t>for reporting the required information.  The form must be filed</w:t>
      </w:r>
      <w:r>
        <w:t>:</w:t>
      </w:r>
      <w:r w:rsidRPr="00072FC3">
        <w:t xml:space="preserve"> </w:t>
      </w:r>
    </w:p>
    <w:p w14:paraId="3E8D9347" w14:textId="77777777" w:rsidR="00072FC3" w:rsidRDefault="00072FC3" w:rsidP="003A5F10"/>
    <w:p w14:paraId="5857DC3D" w14:textId="1B0C7AC7" w:rsidR="00072FC3" w:rsidRPr="00072FC3" w:rsidRDefault="00072FC3" w:rsidP="00072FC3">
      <w:pPr>
        <w:ind w:left="2160" w:hanging="720"/>
      </w:pPr>
      <w:r>
        <w:t>1)</w:t>
      </w:r>
      <w:r>
        <w:tab/>
      </w:r>
      <w:r w:rsidRPr="00072FC3">
        <w:t xml:space="preserve">within 28 days </w:t>
      </w:r>
      <w:r w:rsidR="00D921CA">
        <w:t>after</w:t>
      </w:r>
      <w:r w:rsidRPr="00072FC3">
        <w:t xml:space="preserve"> </w:t>
      </w:r>
      <w:r w:rsidR="00AB4399">
        <w:t xml:space="preserve">the </w:t>
      </w:r>
      <w:r w:rsidRPr="00072FC3">
        <w:t>seizure</w:t>
      </w:r>
      <w:r w:rsidR="00AB4399">
        <w:t xml:space="preserve"> when it</w:t>
      </w:r>
      <w:r w:rsidRPr="00072FC3">
        <w:t xml:space="preserve"> </w:t>
      </w:r>
      <w:r w:rsidR="00AB4399">
        <w:t xml:space="preserve">is </w:t>
      </w:r>
      <w:r w:rsidRPr="00072FC3">
        <w:t>relate</w:t>
      </w:r>
      <w:r w:rsidR="0049319F">
        <w:t>d to d</w:t>
      </w:r>
      <w:r w:rsidRPr="00072FC3">
        <w:t>rug and Article 36 cases</w:t>
      </w:r>
      <w:r w:rsidR="00AB4399">
        <w:t xml:space="preserve"> filed pursuant to Article 36 of the Illinois Criminal Code of 2012 [720 ILCS 5/36-1]</w:t>
      </w:r>
      <w:r w:rsidRPr="00072FC3">
        <w:t xml:space="preserve">; and </w:t>
      </w:r>
    </w:p>
    <w:p w14:paraId="3DA8FB02" w14:textId="77777777" w:rsidR="00072FC3" w:rsidRDefault="00072FC3" w:rsidP="003A5F10"/>
    <w:p w14:paraId="16B25651" w14:textId="23426D50" w:rsidR="00072FC3" w:rsidRPr="00072FC3" w:rsidRDefault="00072FC3" w:rsidP="00072FC3">
      <w:pPr>
        <w:ind w:left="2160" w:hanging="720"/>
      </w:pPr>
      <w:r>
        <w:t>2)</w:t>
      </w:r>
      <w:r>
        <w:tab/>
      </w:r>
      <w:r w:rsidRPr="00072FC3">
        <w:t>within 60</w:t>
      </w:r>
      <w:r w:rsidR="0049319F">
        <w:t xml:space="preserve"> days </w:t>
      </w:r>
      <w:r w:rsidR="00D921CA">
        <w:t>after</w:t>
      </w:r>
      <w:r w:rsidR="0049319F">
        <w:t xml:space="preserve"> </w:t>
      </w:r>
      <w:r w:rsidR="00AB4399">
        <w:t xml:space="preserve">the </w:t>
      </w:r>
      <w:r w:rsidR="0049319F">
        <w:t>seizure</w:t>
      </w:r>
      <w:r w:rsidR="00AB4399">
        <w:t xml:space="preserve"> when it is</w:t>
      </w:r>
      <w:r w:rsidR="0049319F">
        <w:t xml:space="preserve"> related to m</w:t>
      </w:r>
      <w:r w:rsidRPr="00072FC3">
        <w:t xml:space="preserve">oney </w:t>
      </w:r>
      <w:r w:rsidR="0049319F">
        <w:t>l</w:t>
      </w:r>
      <w:r w:rsidRPr="00072FC3">
        <w:t>aundering</w:t>
      </w:r>
      <w:r w:rsidR="00AB4399">
        <w:t xml:space="preserve"> cases</w:t>
      </w:r>
      <w:r w:rsidRPr="00072FC3">
        <w:t>.</w:t>
      </w:r>
    </w:p>
    <w:sectPr w:rsidR="00072FC3" w:rsidRPr="00072FC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8454F" w14:textId="77777777" w:rsidR="008B5962" w:rsidRDefault="008B5962">
      <w:r>
        <w:separator/>
      </w:r>
    </w:p>
  </w:endnote>
  <w:endnote w:type="continuationSeparator" w:id="0">
    <w:p w14:paraId="2F15B288" w14:textId="77777777" w:rsidR="008B5962" w:rsidRDefault="008B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62C0E" w14:textId="77777777" w:rsidR="008B5962" w:rsidRDefault="008B5962">
      <w:r>
        <w:separator/>
      </w:r>
    </w:p>
  </w:footnote>
  <w:footnote w:type="continuationSeparator" w:id="0">
    <w:p w14:paraId="0E005177" w14:textId="77777777" w:rsidR="008B5962" w:rsidRDefault="008B5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23AEA"/>
    <w:multiLevelType w:val="hybridMultilevel"/>
    <w:tmpl w:val="D076C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427C2A"/>
    <w:multiLevelType w:val="hybridMultilevel"/>
    <w:tmpl w:val="4CB067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96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2FC3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5F10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19F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5790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5962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4399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AE7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3F0E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21CA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BB917B"/>
  <w15:chartTrackingRefBased/>
  <w15:docId w15:val="{1EF03C46-FCCD-4A60-AEF8-58454BAD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2FC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72FC3"/>
    <w:pPr>
      <w:ind w:left="720"/>
      <w:contextualSpacing/>
    </w:pPr>
  </w:style>
  <w:style w:type="character" w:styleId="Hyperlink">
    <w:name w:val="Hyperlink"/>
    <w:basedOn w:val="DefaultParagraphFont"/>
    <w:unhideWhenUsed/>
    <w:rsid w:val="00AB43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43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210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9</cp:revision>
  <dcterms:created xsi:type="dcterms:W3CDTF">2022-02-24T18:00:00Z</dcterms:created>
  <dcterms:modified xsi:type="dcterms:W3CDTF">2023-08-25T19:17:00Z</dcterms:modified>
</cp:coreProperties>
</file>