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9C" w:rsidRDefault="00B7099C" w:rsidP="00B7099C">
      <w:pPr>
        <w:widowControl w:val="0"/>
        <w:autoSpaceDE w:val="0"/>
        <w:autoSpaceDN w:val="0"/>
        <w:adjustRightInd w:val="0"/>
      </w:pPr>
    </w:p>
    <w:p w:rsidR="00B7099C" w:rsidRDefault="00B7099C" w:rsidP="00B70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1220.360  Fund Disbursements</w:t>
      </w:r>
      <w:r>
        <w:t xml:space="preserve"> </w:t>
      </w:r>
    </w:p>
    <w:p w:rsidR="00B7099C" w:rsidRDefault="00B7099C" w:rsidP="00B7099C">
      <w:pPr>
        <w:widowControl w:val="0"/>
        <w:autoSpaceDE w:val="0"/>
        <w:autoSpaceDN w:val="0"/>
        <w:adjustRightInd w:val="0"/>
      </w:pPr>
    </w:p>
    <w:p w:rsidR="00B7099C" w:rsidRDefault="00B7099C" w:rsidP="00B70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Cash Advances </w:t>
      </w:r>
    </w:p>
    <w:p w:rsidR="00B7099C" w:rsidRDefault="00B7099C" w:rsidP="00131023">
      <w:pPr>
        <w:widowControl w:val="0"/>
        <w:autoSpaceDE w:val="0"/>
        <w:autoSpaceDN w:val="0"/>
        <w:adjustRightInd w:val="0"/>
        <w:ind w:left="1440"/>
      </w:pPr>
      <w:r>
        <w:t xml:space="preserve">The MEG Unit shall be reimbursed for expenses incurred upon submission of the Fiscal Report.  </w:t>
      </w:r>
      <w:r w:rsidR="00737A98">
        <w:t>The Department</w:t>
      </w:r>
      <w:r>
        <w:t xml:space="preserve"> recognizes that</w:t>
      </w:r>
      <w:r w:rsidR="009B5D27">
        <w:t>,</w:t>
      </w:r>
      <w:r>
        <w:t xml:space="preserve"> in some instances</w:t>
      </w:r>
      <w:r w:rsidR="009B5D27">
        <w:t>,</w:t>
      </w:r>
      <w:r>
        <w:t xml:space="preserve"> the Unit may not possess sufficient local financial resources to support the Unit on a reimbursable basis and that individual units may require cash advances for anticipated operational costs.  Consequently, the MEG Unit may request a cash advance to cover projected costs for a subsequent fiscal quarter. </w:t>
      </w:r>
      <w:r w:rsidR="009B5D27">
        <w:t>These</w:t>
      </w:r>
      <w:r>
        <w:t xml:space="preserve"> requests must be in writing and should include the purpose of the proposed expenditure and the reasons necessitating the advance. </w:t>
      </w:r>
    </w:p>
    <w:p w:rsidR="00D81303" w:rsidRDefault="00D81303" w:rsidP="005A4FCB">
      <w:pPr>
        <w:widowControl w:val="0"/>
        <w:autoSpaceDE w:val="0"/>
        <w:autoSpaceDN w:val="0"/>
        <w:adjustRightInd w:val="0"/>
      </w:pPr>
    </w:p>
    <w:p w:rsidR="00B7099C" w:rsidRDefault="00B7099C" w:rsidP="00B70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Sanctions </w:t>
      </w:r>
    </w:p>
    <w:p w:rsidR="00D81303" w:rsidRDefault="00D81303" w:rsidP="005A4FCB">
      <w:pPr>
        <w:widowControl w:val="0"/>
        <w:autoSpaceDE w:val="0"/>
        <w:autoSpaceDN w:val="0"/>
        <w:adjustRightInd w:val="0"/>
      </w:pPr>
    </w:p>
    <w:p w:rsidR="00B7099C" w:rsidRDefault="00B7099C" w:rsidP="00B709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Those MEG Units not submitting Fiscal Reports will be </w:t>
      </w:r>
      <w:r w:rsidR="00737A98">
        <w:t>sent a late notice via</w:t>
      </w:r>
      <w:r w:rsidR="009B5D27">
        <w:t xml:space="preserve"> </w:t>
      </w:r>
      <w:r w:rsidR="00737A98">
        <w:t>e-mail to the MEG contact</w:t>
      </w:r>
      <w:r>
        <w:t xml:space="preserve"> and will have 30 days to respond.  If no response is received to the first late notice, a second late notice will be </w:t>
      </w:r>
      <w:r w:rsidR="00737A98">
        <w:t>sent via e-mail</w:t>
      </w:r>
      <w:r>
        <w:t xml:space="preserve"> and will state that</w:t>
      </w:r>
      <w:r w:rsidR="009B5D27">
        <w:t>,</w:t>
      </w:r>
      <w:r>
        <w:t xml:space="preserve"> unless a Fiscal Report is received within 15 days, disbursement of funds will be suspended</w:t>
      </w:r>
      <w:r w:rsidR="00737A98">
        <w:t xml:space="preserve"> and a request to return any unspent funds </w:t>
      </w:r>
      <w:r w:rsidR="00FF1132">
        <w:t>will</w:t>
      </w:r>
      <w:r w:rsidR="00737A98">
        <w:t xml:space="preserve"> be sent</w:t>
      </w:r>
      <w:r>
        <w:t xml:space="preserve">. </w:t>
      </w:r>
    </w:p>
    <w:p w:rsidR="00D81303" w:rsidRDefault="00D81303" w:rsidP="005A4FCB">
      <w:pPr>
        <w:widowControl w:val="0"/>
        <w:autoSpaceDE w:val="0"/>
        <w:autoSpaceDN w:val="0"/>
        <w:adjustRightInd w:val="0"/>
      </w:pPr>
    </w:p>
    <w:p w:rsidR="00B7099C" w:rsidRDefault="00B7099C" w:rsidP="00B709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Should no response be received to the second late notice, a registered letter will be sent to the MEG Director and the responsible authorized official notifying them of the suspension.  In order to activate the suspended funds</w:t>
      </w:r>
      <w:r w:rsidR="00737A98">
        <w:t xml:space="preserve"> and </w:t>
      </w:r>
      <w:r w:rsidR="009B5D27">
        <w:t>to</w:t>
      </w:r>
      <w:r w:rsidR="00737A98">
        <w:t xml:space="preserve"> keep any unspent funds</w:t>
      </w:r>
      <w:r>
        <w:t xml:space="preserve">, a written response will be required of the policy board to include explanation of deficient reporting, corrective action to be taken, and a current Fiscal Report. </w:t>
      </w:r>
    </w:p>
    <w:p w:rsidR="00D81303" w:rsidRDefault="00D81303" w:rsidP="005A4FCB">
      <w:pPr>
        <w:widowControl w:val="0"/>
        <w:autoSpaceDE w:val="0"/>
        <w:autoSpaceDN w:val="0"/>
        <w:adjustRightInd w:val="0"/>
      </w:pPr>
    </w:p>
    <w:p w:rsidR="00737A98" w:rsidRDefault="00B7099C" w:rsidP="00B709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the action required to activate a suspension is not taken within 45 days, then appropriate measures will be taken to terminate funding</w:t>
      </w:r>
      <w:r w:rsidR="00737A98">
        <w:t xml:space="preserve"> and recover any unspent funds</w:t>
      </w:r>
      <w:r>
        <w:t>.</w:t>
      </w:r>
    </w:p>
    <w:p w:rsidR="00737A98" w:rsidRDefault="00737A98" w:rsidP="005A4F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99C" w:rsidRDefault="00737A98" w:rsidP="00737A98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42 Ill. Reg. </w:t>
      </w:r>
      <w:r w:rsidR="00F85AD2">
        <w:t>19207</w:t>
      </w:r>
      <w:r>
        <w:t xml:space="preserve">, effective </w:t>
      </w:r>
      <w:r w:rsidR="00F85AD2">
        <w:t>October 10, 2018</w:t>
      </w:r>
      <w:r>
        <w:t>)</w:t>
      </w:r>
      <w:r w:rsidR="00B7099C">
        <w:t xml:space="preserve"> </w:t>
      </w:r>
    </w:p>
    <w:sectPr w:rsidR="00B7099C" w:rsidSect="00B70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99C"/>
    <w:rsid w:val="000B56AB"/>
    <w:rsid w:val="00131023"/>
    <w:rsid w:val="00463F3C"/>
    <w:rsid w:val="005A4FCB"/>
    <w:rsid w:val="005C3366"/>
    <w:rsid w:val="00737A98"/>
    <w:rsid w:val="009B5D27"/>
    <w:rsid w:val="00B7099C"/>
    <w:rsid w:val="00D81303"/>
    <w:rsid w:val="00E30EA7"/>
    <w:rsid w:val="00F85AD2"/>
    <w:rsid w:val="00FD334E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55FDFF-4C72-45D3-B84F-F1326FC7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Lane, Arlene L.</cp:lastModifiedBy>
  <cp:revision>4</cp:revision>
  <dcterms:created xsi:type="dcterms:W3CDTF">2018-09-13T14:12:00Z</dcterms:created>
  <dcterms:modified xsi:type="dcterms:W3CDTF">2018-10-22T18:42:00Z</dcterms:modified>
</cp:coreProperties>
</file>