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FE" w:rsidRDefault="000679FE" w:rsidP="000679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9FE" w:rsidRDefault="000679FE" w:rsidP="000679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1215.20  Definitions</w:t>
      </w:r>
      <w:r>
        <w:t xml:space="preserve"> </w:t>
      </w:r>
    </w:p>
    <w:p w:rsidR="000679FE" w:rsidRDefault="000679FE" w:rsidP="000679FE">
      <w:pPr>
        <w:widowControl w:val="0"/>
        <w:autoSpaceDE w:val="0"/>
        <w:autoSpaceDN w:val="0"/>
        <w:adjustRightInd w:val="0"/>
      </w:pPr>
    </w:p>
    <w:p w:rsidR="000679FE" w:rsidRDefault="000679FE" w:rsidP="000679FE">
      <w:pPr>
        <w:widowControl w:val="0"/>
        <w:autoSpaceDE w:val="0"/>
        <w:autoSpaceDN w:val="0"/>
        <w:adjustRightInd w:val="0"/>
      </w:pPr>
      <w:r>
        <w:t xml:space="preserve">Unless specified otherwise, all terms shall have the meaning set forth in Section 3 of the Illinois Uniform Conviction Information Act [20 ILCS 2635/3]. </w:t>
      </w:r>
    </w:p>
    <w:p w:rsidR="000679FE" w:rsidRDefault="000679FE" w:rsidP="000679FE">
      <w:pPr>
        <w:widowControl w:val="0"/>
        <w:autoSpaceDE w:val="0"/>
        <w:autoSpaceDN w:val="0"/>
        <w:adjustRightInd w:val="0"/>
      </w:pPr>
    </w:p>
    <w:p w:rsidR="000679FE" w:rsidRDefault="000679FE" w:rsidP="000679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6234, effective March 23, 1998) </w:t>
      </w:r>
    </w:p>
    <w:sectPr w:rsidR="000679FE" w:rsidSect="00067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9FE"/>
    <w:rsid w:val="000679FE"/>
    <w:rsid w:val="001A2546"/>
    <w:rsid w:val="005C3366"/>
    <w:rsid w:val="00EF49A9"/>
    <w:rsid w:val="00F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