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BF" w:rsidRDefault="00BD66BF" w:rsidP="00BD66BF"/>
    <w:p w:rsidR="00BD66BF" w:rsidRPr="001B2BCC" w:rsidRDefault="00BD66BF" w:rsidP="00BD66BF">
      <w:r>
        <w:t>AUTHORITY:  Implementing and authorized by Section 7 of the Criminal Identification Act [20 ILCS 2630/7] and authoriz</w:t>
      </w:r>
      <w:r w:rsidR="00637180">
        <w:t>ed</w:t>
      </w:r>
      <w:bookmarkStart w:id="0" w:name="_GoBack"/>
      <w:bookmarkEnd w:id="0"/>
      <w:r>
        <w:t xml:space="preserve"> by Section 2605-15 of the Civil Administrative Code of Illinois [20 ILCS 2605/2605-15].</w:t>
      </w:r>
    </w:p>
    <w:sectPr w:rsidR="00BD66BF" w:rsidRPr="001B2BCC" w:rsidSect="006452E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F17"/>
    <w:rsid w:val="003F3BBF"/>
    <w:rsid w:val="00637180"/>
    <w:rsid w:val="006452E1"/>
    <w:rsid w:val="00AD627A"/>
    <w:rsid w:val="00BD4629"/>
    <w:rsid w:val="00BD66BF"/>
    <w:rsid w:val="00F0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9671C3-E99A-4373-897D-C783CC6A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6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7 of the Criminal Identification Act [20 ILCS 2630/7] and authorized by Sec</vt:lpstr>
    </vt:vector>
  </TitlesOfParts>
  <Company>state of illinois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7 of the Criminal Identification Act [20 ILCS 2630/7] and authorized by Sec</dc:title>
  <dc:subject/>
  <dc:creator>LambTR</dc:creator>
  <cp:keywords/>
  <dc:description/>
  <cp:lastModifiedBy>King, Melissa A.</cp:lastModifiedBy>
  <cp:revision>5</cp:revision>
  <dcterms:created xsi:type="dcterms:W3CDTF">2012-06-21T23:57:00Z</dcterms:created>
  <dcterms:modified xsi:type="dcterms:W3CDTF">2014-10-21T19:04:00Z</dcterms:modified>
</cp:coreProperties>
</file>