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5F" w:rsidRDefault="004F755F" w:rsidP="004F755F">
      <w:pPr>
        <w:widowControl/>
        <w:spacing w:line="279" w:lineRule="exact"/>
        <w:rPr>
          <w:rFonts w:ascii="Times New Roman" w:hAnsi="Times New Roman"/>
          <w:sz w:val="24"/>
        </w:rPr>
      </w:pPr>
      <w:bookmarkStart w:id="0" w:name="_GoBack"/>
      <w:bookmarkEnd w:id="0"/>
    </w:p>
    <w:p w:rsidR="004F755F" w:rsidRDefault="004F755F" w:rsidP="004F755F">
      <w:pPr>
        <w:widowControl/>
        <w:spacing w:line="279" w:lineRule="exact"/>
        <w:rPr>
          <w:rFonts w:ascii="Times New Roman" w:hAnsi="Times New Roman"/>
          <w:sz w:val="24"/>
        </w:rPr>
      </w:pPr>
      <w:r>
        <w:rPr>
          <w:rFonts w:ascii="Times New Roman" w:hAnsi="Times New Roman"/>
          <w:b/>
          <w:bCs/>
          <w:sz w:val="24"/>
        </w:rPr>
        <w:t>Section 800.190  Closure Order</w:t>
      </w:r>
    </w:p>
    <w:p w:rsidR="004F755F" w:rsidRDefault="004F755F" w:rsidP="004F755F">
      <w:pPr>
        <w:widowControl/>
        <w:spacing w:line="279" w:lineRule="exact"/>
        <w:rPr>
          <w:rFonts w:ascii="Times New Roman" w:hAnsi="Times New Roman"/>
          <w:sz w:val="24"/>
        </w:rPr>
      </w:pPr>
    </w:p>
    <w:p w:rsidR="004F755F" w:rsidRDefault="004F755F" w:rsidP="004F755F">
      <w:pPr>
        <w:widowControl/>
        <w:spacing w:line="279" w:lineRule="exact"/>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Whenever the Department expressly finds that the continued operation of a Transitional Housing facility jeopardizes the health, safety, or welfare of the sex offenders served by the facility or that the facility is unable to maintain adequate security, the Department shall issue an order of closure directing that the operation of the facility as Transitional Housing for sex </w:t>
      </w:r>
      <w:r w:rsidR="00187E7C">
        <w:rPr>
          <w:rFonts w:ascii="Times New Roman" w:hAnsi="Times New Roman"/>
          <w:sz w:val="24"/>
        </w:rPr>
        <w:t>offenders terminate immediately</w:t>
      </w:r>
      <w:r>
        <w:rPr>
          <w:rFonts w:ascii="Times New Roman" w:hAnsi="Times New Roman"/>
          <w:sz w:val="24"/>
        </w:rPr>
        <w:t xml:space="preserve"> and, if applicable, shall initiate license revocation proceedings within ten working days.</w:t>
      </w:r>
    </w:p>
    <w:p w:rsidR="004F755F" w:rsidRDefault="004F755F" w:rsidP="004F755F">
      <w:pPr>
        <w:widowControl/>
        <w:spacing w:line="279" w:lineRule="exact"/>
        <w:rPr>
          <w:rFonts w:ascii="Times New Roman" w:hAnsi="Times New Roman"/>
          <w:sz w:val="24"/>
        </w:rPr>
      </w:pPr>
    </w:p>
    <w:p w:rsidR="004F755F" w:rsidRDefault="004F755F" w:rsidP="004F755F">
      <w:pPr>
        <w:widowControl/>
        <w:spacing w:line="279" w:lineRule="exact"/>
        <w:ind w:left="1440" w:hanging="720"/>
        <w:rPr>
          <w:rFonts w:ascii="Times New Roman" w:hAnsi="Times New Roman"/>
          <w:sz w:val="24"/>
        </w:rPr>
      </w:pPr>
      <w:r>
        <w:rPr>
          <w:rFonts w:ascii="Times New Roman" w:hAnsi="Times New Roman"/>
          <w:sz w:val="24"/>
        </w:rPr>
        <w:t>b)</w:t>
      </w:r>
      <w:r>
        <w:rPr>
          <w:rFonts w:ascii="Times New Roman" w:hAnsi="Times New Roman"/>
          <w:sz w:val="24"/>
        </w:rPr>
        <w:tab/>
        <w:t>A facility closed under this Section may not operate as a Transitional Housing facility during the pendency of any judicial review of the decision by the Department to issue an order of closure or to revoke or refuse to renew the license, except under court order.</w:t>
      </w:r>
    </w:p>
    <w:p w:rsidR="004F755F" w:rsidRDefault="004F755F" w:rsidP="004F755F">
      <w:pPr>
        <w:widowControl/>
        <w:spacing w:line="279" w:lineRule="exact"/>
        <w:rPr>
          <w:rFonts w:ascii="Times New Roman" w:hAnsi="Times New Roman"/>
          <w:sz w:val="24"/>
        </w:rPr>
      </w:pPr>
    </w:p>
    <w:p w:rsidR="004F755F" w:rsidRDefault="004F755F" w:rsidP="004F755F">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Those sex offenders on parole, probation, or supervision residing at the facility shall move out immediately to a residency approved by the supervision authority after any order of closure or revocation of or refusal to renew a license.</w:t>
      </w:r>
    </w:p>
    <w:p w:rsidR="004F755F" w:rsidRDefault="004F755F" w:rsidP="004F755F">
      <w:pPr>
        <w:widowControl/>
        <w:spacing w:line="279" w:lineRule="exact"/>
        <w:rPr>
          <w:rFonts w:ascii="Times New Roman" w:hAnsi="Times New Roman"/>
          <w:sz w:val="24"/>
        </w:rPr>
      </w:pPr>
    </w:p>
    <w:p w:rsidR="004F755F" w:rsidRDefault="004F755F" w:rsidP="004F755F">
      <w:pPr>
        <w:widowControl/>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All sex offenders' records shall be released to the Licensing Administrator.</w:t>
      </w:r>
    </w:p>
    <w:sectPr w:rsidR="004F755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1829">
      <w:r>
        <w:separator/>
      </w:r>
    </w:p>
  </w:endnote>
  <w:endnote w:type="continuationSeparator" w:id="0">
    <w:p w:rsidR="00000000" w:rsidRDefault="0052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1829">
      <w:r>
        <w:separator/>
      </w:r>
    </w:p>
  </w:footnote>
  <w:footnote w:type="continuationSeparator" w:id="0">
    <w:p w:rsidR="00000000" w:rsidRDefault="00521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491E"/>
    <w:rsid w:val="000D225F"/>
    <w:rsid w:val="00136B47"/>
    <w:rsid w:val="00150267"/>
    <w:rsid w:val="00187E7C"/>
    <w:rsid w:val="001C7D95"/>
    <w:rsid w:val="001E3074"/>
    <w:rsid w:val="00225354"/>
    <w:rsid w:val="002524EC"/>
    <w:rsid w:val="002A643F"/>
    <w:rsid w:val="00337CEB"/>
    <w:rsid w:val="00367A2E"/>
    <w:rsid w:val="003F3A28"/>
    <w:rsid w:val="003F5FD7"/>
    <w:rsid w:val="00431CFE"/>
    <w:rsid w:val="004461A1"/>
    <w:rsid w:val="004D5CD6"/>
    <w:rsid w:val="004D73D3"/>
    <w:rsid w:val="004F755F"/>
    <w:rsid w:val="005001C5"/>
    <w:rsid w:val="00521829"/>
    <w:rsid w:val="0052308E"/>
    <w:rsid w:val="00530BE1"/>
    <w:rsid w:val="00542E97"/>
    <w:rsid w:val="0056157E"/>
    <w:rsid w:val="0056501E"/>
    <w:rsid w:val="005F4571"/>
    <w:rsid w:val="006501FF"/>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4E86"/>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5F"/>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5F"/>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