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178" w:rsidRDefault="00FE5178" w:rsidP="00FE5178">
      <w:pPr>
        <w:widowControl/>
        <w:spacing w:line="279" w:lineRule="exact"/>
        <w:rPr>
          <w:rFonts w:ascii="Times New Roman" w:hAnsi="Times New Roman"/>
          <w:sz w:val="24"/>
        </w:rPr>
      </w:pPr>
      <w:bookmarkStart w:id="0" w:name="_GoBack"/>
      <w:bookmarkEnd w:id="0"/>
    </w:p>
    <w:p w:rsidR="00FE5178" w:rsidRDefault="00FE5178" w:rsidP="00FE5178">
      <w:pPr>
        <w:widowControl/>
        <w:spacing w:line="279" w:lineRule="exact"/>
        <w:rPr>
          <w:rFonts w:ascii="Times New Roman" w:hAnsi="Times New Roman"/>
          <w:b/>
          <w:bCs/>
          <w:sz w:val="24"/>
        </w:rPr>
      </w:pPr>
      <w:r>
        <w:rPr>
          <w:rFonts w:ascii="Times New Roman" w:hAnsi="Times New Roman"/>
          <w:b/>
          <w:bCs/>
          <w:sz w:val="24"/>
        </w:rPr>
        <w:t xml:space="preserve">Section 800.150  Grounds for Revocation, Termination, or Refusal to Issue or Renew a License </w:t>
      </w:r>
    </w:p>
    <w:p w:rsidR="00FE5178" w:rsidRDefault="00FE5178" w:rsidP="00FE5178">
      <w:pPr>
        <w:widowControl/>
        <w:spacing w:line="279" w:lineRule="exact"/>
        <w:rPr>
          <w:rFonts w:ascii="Times New Roman" w:hAnsi="Times New Roman"/>
          <w:sz w:val="24"/>
        </w:rPr>
      </w:pPr>
    </w:p>
    <w:p w:rsidR="00FE5178" w:rsidRDefault="00FE5178" w:rsidP="00FE5178">
      <w:pPr>
        <w:widowControl/>
        <w:spacing w:line="279" w:lineRule="exact"/>
        <w:ind w:left="1440" w:hanging="720"/>
        <w:rPr>
          <w:rFonts w:ascii="Times New Roman" w:hAnsi="Times New Roman"/>
          <w:sz w:val="24"/>
        </w:rPr>
      </w:pPr>
      <w:r>
        <w:rPr>
          <w:rFonts w:ascii="Times New Roman" w:hAnsi="Times New Roman"/>
          <w:sz w:val="24"/>
        </w:rPr>
        <w:t>a)</w:t>
      </w:r>
      <w:r>
        <w:rPr>
          <w:rFonts w:ascii="Times New Roman" w:hAnsi="Times New Roman"/>
          <w:sz w:val="24"/>
        </w:rPr>
        <w:tab/>
        <w:t>The Department may revoke a license, refuse to renew a license, or refuse to issue a license of any Transitional Housing facility if there is a finding that the licensee or the licensee's governing body or employees did any of the following:</w:t>
      </w:r>
    </w:p>
    <w:p w:rsidR="00FE5178" w:rsidRDefault="00FE5178" w:rsidP="00FE5178">
      <w:pPr>
        <w:widowControl/>
        <w:spacing w:line="279" w:lineRule="exact"/>
        <w:rPr>
          <w:rFonts w:ascii="Times New Roman" w:hAnsi="Times New Roman"/>
          <w:sz w:val="24"/>
        </w:rPr>
      </w:pPr>
    </w:p>
    <w:p w:rsidR="00FE5178" w:rsidRDefault="00FE5178" w:rsidP="00FE5178">
      <w:pPr>
        <w:widowControl/>
        <w:spacing w:line="279" w:lineRule="exact"/>
        <w:ind w:left="2160" w:hanging="720"/>
        <w:rPr>
          <w:rFonts w:ascii="Times New Roman" w:hAnsi="Times New Roman"/>
          <w:sz w:val="24"/>
        </w:rPr>
      </w:pPr>
      <w:r>
        <w:rPr>
          <w:rFonts w:ascii="Times New Roman" w:hAnsi="Times New Roman"/>
          <w:sz w:val="24"/>
        </w:rPr>
        <w:t>1)</w:t>
      </w:r>
      <w:r>
        <w:rPr>
          <w:rFonts w:ascii="Times New Roman" w:hAnsi="Times New Roman"/>
          <w:sz w:val="24"/>
        </w:rPr>
        <w:tab/>
        <w:t>Failed to maintain standards prescribed by Department rules or applicable laws.</w:t>
      </w:r>
    </w:p>
    <w:p w:rsidR="00FE5178" w:rsidRDefault="00FE5178" w:rsidP="00FE5178">
      <w:pPr>
        <w:widowControl/>
        <w:spacing w:line="279" w:lineRule="exact"/>
        <w:rPr>
          <w:rFonts w:ascii="Times New Roman" w:hAnsi="Times New Roman"/>
          <w:sz w:val="24"/>
        </w:rPr>
      </w:pPr>
    </w:p>
    <w:p w:rsidR="00FE5178" w:rsidRDefault="00FE5178" w:rsidP="00FE5178">
      <w:pPr>
        <w:widowControl/>
        <w:spacing w:line="279" w:lineRule="exact"/>
        <w:ind w:left="1440"/>
        <w:rPr>
          <w:rFonts w:ascii="Times New Roman" w:hAnsi="Times New Roman"/>
          <w:sz w:val="24"/>
        </w:rPr>
      </w:pPr>
      <w:r>
        <w:rPr>
          <w:rFonts w:ascii="Times New Roman" w:hAnsi="Times New Roman"/>
          <w:sz w:val="24"/>
        </w:rPr>
        <w:t>2)</w:t>
      </w:r>
      <w:r>
        <w:rPr>
          <w:rFonts w:ascii="Times New Roman" w:hAnsi="Times New Roman"/>
          <w:sz w:val="24"/>
        </w:rPr>
        <w:tab/>
        <w:t>Violated any of the provisions of the license issued.</w:t>
      </w:r>
    </w:p>
    <w:p w:rsidR="00FE5178" w:rsidRDefault="00FE5178" w:rsidP="00FE5178">
      <w:pPr>
        <w:widowControl/>
        <w:spacing w:line="279" w:lineRule="exact"/>
        <w:rPr>
          <w:rFonts w:ascii="Times New Roman" w:hAnsi="Times New Roman"/>
          <w:sz w:val="24"/>
        </w:rPr>
      </w:pPr>
    </w:p>
    <w:p w:rsidR="00FE5178" w:rsidRDefault="00FE5178" w:rsidP="00FE5178">
      <w:pPr>
        <w:widowControl/>
        <w:spacing w:line="279" w:lineRule="exact"/>
        <w:ind w:left="2160" w:hanging="720"/>
        <w:rPr>
          <w:rFonts w:ascii="Times New Roman" w:hAnsi="Times New Roman"/>
          <w:sz w:val="24"/>
        </w:rPr>
      </w:pPr>
      <w:r>
        <w:rPr>
          <w:rFonts w:ascii="Times New Roman" w:hAnsi="Times New Roman"/>
          <w:sz w:val="24"/>
        </w:rPr>
        <w:t>3)</w:t>
      </w:r>
      <w:r>
        <w:rPr>
          <w:rFonts w:ascii="Times New Roman" w:hAnsi="Times New Roman"/>
          <w:sz w:val="24"/>
        </w:rPr>
        <w:tab/>
        <w:t>Acted to conceal, misrepresent, or falsify any condition, action, or omission that would demonstrate non-compliance with rules or procedures or a violation of any federal, State, or local law or court order.</w:t>
      </w:r>
    </w:p>
    <w:p w:rsidR="00FE5178" w:rsidRDefault="00FE5178" w:rsidP="00FE5178">
      <w:pPr>
        <w:widowControl/>
        <w:spacing w:line="279" w:lineRule="exact"/>
        <w:ind w:firstLine="720"/>
        <w:rPr>
          <w:rFonts w:ascii="Times New Roman" w:hAnsi="Times New Roman"/>
          <w:sz w:val="24"/>
        </w:rPr>
      </w:pPr>
    </w:p>
    <w:p w:rsidR="00FE5178" w:rsidRDefault="00FE5178" w:rsidP="00FE5178">
      <w:pPr>
        <w:widowControl/>
        <w:spacing w:line="279" w:lineRule="exact"/>
        <w:ind w:left="2160" w:hanging="720"/>
        <w:rPr>
          <w:rFonts w:ascii="Times New Roman" w:hAnsi="Times New Roman"/>
          <w:sz w:val="24"/>
        </w:rPr>
      </w:pPr>
      <w:r>
        <w:rPr>
          <w:rFonts w:ascii="Times New Roman" w:hAnsi="Times New Roman"/>
          <w:sz w:val="24"/>
        </w:rPr>
        <w:t>4)</w:t>
      </w:r>
      <w:r>
        <w:rPr>
          <w:rFonts w:ascii="Times New Roman" w:hAnsi="Times New Roman"/>
          <w:sz w:val="24"/>
        </w:rPr>
        <w:tab/>
        <w:t xml:space="preserve">Failed to submit to the Department required reports or failed to make available to the Department any records required by the Department in conducting an investigation of the facility for licensing purposes. </w:t>
      </w:r>
    </w:p>
    <w:p w:rsidR="00FE5178" w:rsidRDefault="00FE5178" w:rsidP="00FE5178">
      <w:pPr>
        <w:widowControl/>
        <w:spacing w:line="279" w:lineRule="exact"/>
        <w:rPr>
          <w:rFonts w:ascii="Times New Roman" w:hAnsi="Times New Roman"/>
          <w:sz w:val="24"/>
        </w:rPr>
      </w:pPr>
    </w:p>
    <w:p w:rsidR="00FE5178" w:rsidRDefault="00FE5178" w:rsidP="00FE5178">
      <w:pPr>
        <w:widowControl/>
        <w:spacing w:line="279" w:lineRule="exact"/>
        <w:ind w:left="2160" w:hanging="720"/>
        <w:rPr>
          <w:rFonts w:ascii="Times New Roman" w:hAnsi="Times New Roman"/>
          <w:sz w:val="24"/>
        </w:rPr>
      </w:pPr>
      <w:r>
        <w:rPr>
          <w:rFonts w:ascii="Times New Roman" w:hAnsi="Times New Roman"/>
          <w:sz w:val="24"/>
        </w:rPr>
        <w:t>5)</w:t>
      </w:r>
      <w:r>
        <w:rPr>
          <w:rFonts w:ascii="Times New Roman" w:hAnsi="Times New Roman"/>
          <w:sz w:val="24"/>
        </w:rPr>
        <w:tab/>
        <w:t>Failed or refused to submit to or fully cooperate with an investigation required by the Department.</w:t>
      </w:r>
    </w:p>
    <w:p w:rsidR="00FE5178" w:rsidRDefault="00FE5178" w:rsidP="00FE5178">
      <w:pPr>
        <w:widowControl/>
        <w:spacing w:line="279" w:lineRule="exact"/>
        <w:rPr>
          <w:rFonts w:ascii="Times New Roman" w:hAnsi="Times New Roman"/>
          <w:sz w:val="24"/>
        </w:rPr>
      </w:pPr>
    </w:p>
    <w:p w:rsidR="00FE5178" w:rsidRDefault="00FE5178" w:rsidP="00FE5178">
      <w:pPr>
        <w:widowControl/>
        <w:spacing w:line="279" w:lineRule="exact"/>
        <w:ind w:left="2160" w:hanging="720"/>
        <w:rPr>
          <w:rFonts w:ascii="Times New Roman" w:hAnsi="Times New Roman"/>
          <w:sz w:val="24"/>
        </w:rPr>
      </w:pPr>
      <w:r>
        <w:rPr>
          <w:rFonts w:ascii="Times New Roman" w:hAnsi="Times New Roman"/>
          <w:sz w:val="24"/>
        </w:rPr>
        <w:t>6)</w:t>
      </w:r>
      <w:r>
        <w:rPr>
          <w:rFonts w:ascii="Times New Roman" w:hAnsi="Times New Roman"/>
          <w:sz w:val="24"/>
        </w:rPr>
        <w:tab/>
        <w:t>Failed or refused to admit authorized representatives of the Department at any time for the purpose of investigation.</w:t>
      </w:r>
    </w:p>
    <w:p w:rsidR="00FE5178" w:rsidRDefault="00FE5178" w:rsidP="00FE5178">
      <w:pPr>
        <w:widowControl/>
        <w:spacing w:line="279" w:lineRule="exact"/>
        <w:rPr>
          <w:rFonts w:ascii="Times New Roman" w:hAnsi="Times New Roman"/>
          <w:sz w:val="24"/>
        </w:rPr>
      </w:pPr>
    </w:p>
    <w:p w:rsidR="00FE5178" w:rsidRDefault="00FE5178" w:rsidP="00FE5178">
      <w:pPr>
        <w:widowControl/>
        <w:spacing w:line="279" w:lineRule="exact"/>
        <w:ind w:left="2160" w:hanging="720"/>
        <w:rPr>
          <w:rFonts w:ascii="Times New Roman" w:hAnsi="Times New Roman"/>
          <w:sz w:val="24"/>
        </w:rPr>
      </w:pPr>
      <w:r>
        <w:rPr>
          <w:rFonts w:ascii="Times New Roman" w:hAnsi="Times New Roman"/>
          <w:sz w:val="24"/>
        </w:rPr>
        <w:t>7)</w:t>
      </w:r>
      <w:r>
        <w:rPr>
          <w:rFonts w:ascii="Times New Roman" w:hAnsi="Times New Roman"/>
          <w:sz w:val="24"/>
        </w:rPr>
        <w:tab/>
        <w:t xml:space="preserve">Failed to provide, maintain, equip, and keep in a safe, secure, and sanitary condition premises established or used for Transitional Housing </w:t>
      </w:r>
      <w:r w:rsidR="00772941">
        <w:rPr>
          <w:rFonts w:ascii="Times New Roman" w:hAnsi="Times New Roman"/>
          <w:sz w:val="24"/>
        </w:rPr>
        <w:t xml:space="preserve">as </w:t>
      </w:r>
      <w:r>
        <w:rPr>
          <w:rFonts w:ascii="Times New Roman" w:hAnsi="Times New Roman"/>
          <w:sz w:val="24"/>
        </w:rPr>
        <w:t>required under Department rules or required by any law, regulation, or ordinance applicable to the facility.</w:t>
      </w:r>
    </w:p>
    <w:p w:rsidR="00FE5178" w:rsidRDefault="00FE5178" w:rsidP="00FE5178">
      <w:pPr>
        <w:widowControl/>
        <w:spacing w:line="279" w:lineRule="exact"/>
        <w:rPr>
          <w:rFonts w:ascii="Times New Roman" w:hAnsi="Times New Roman"/>
          <w:sz w:val="24"/>
        </w:rPr>
      </w:pPr>
    </w:p>
    <w:p w:rsidR="00FE5178" w:rsidRDefault="00FE5178" w:rsidP="00FE5178">
      <w:pPr>
        <w:widowControl/>
        <w:spacing w:line="279" w:lineRule="exact"/>
        <w:ind w:left="2160" w:hanging="720"/>
        <w:rPr>
          <w:rFonts w:ascii="Times New Roman" w:hAnsi="Times New Roman"/>
          <w:sz w:val="24"/>
        </w:rPr>
      </w:pPr>
      <w:r>
        <w:rPr>
          <w:rFonts w:ascii="Times New Roman" w:hAnsi="Times New Roman"/>
          <w:sz w:val="24"/>
        </w:rPr>
        <w:t>8)</w:t>
      </w:r>
      <w:r>
        <w:rPr>
          <w:rFonts w:ascii="Times New Roman" w:hAnsi="Times New Roman"/>
          <w:sz w:val="24"/>
        </w:rPr>
        <w:tab/>
        <w:t>Failed to publicly display its license and notices or to publish and file notification in accordance with Section 800.120.</w:t>
      </w:r>
    </w:p>
    <w:p w:rsidR="00FE5178" w:rsidRDefault="00FE5178" w:rsidP="00FE5178">
      <w:pPr>
        <w:widowControl/>
        <w:spacing w:line="279" w:lineRule="exact"/>
        <w:rPr>
          <w:rFonts w:ascii="Times New Roman" w:hAnsi="Times New Roman"/>
          <w:sz w:val="24"/>
        </w:rPr>
      </w:pPr>
    </w:p>
    <w:p w:rsidR="00FE5178" w:rsidRDefault="00FE5178" w:rsidP="00FE5178">
      <w:pPr>
        <w:widowControl/>
        <w:spacing w:line="279" w:lineRule="exact"/>
        <w:ind w:left="2160" w:hanging="720"/>
        <w:rPr>
          <w:rFonts w:ascii="Times New Roman" w:hAnsi="Times New Roman"/>
          <w:sz w:val="24"/>
        </w:rPr>
      </w:pPr>
      <w:r>
        <w:rPr>
          <w:rFonts w:ascii="Times New Roman" w:hAnsi="Times New Roman"/>
          <w:sz w:val="24"/>
        </w:rPr>
        <w:t>9)</w:t>
      </w:r>
      <w:r>
        <w:rPr>
          <w:rFonts w:ascii="Times New Roman" w:hAnsi="Times New Roman"/>
          <w:sz w:val="24"/>
        </w:rPr>
        <w:tab/>
        <w:t>Failed to exercise reasonable care in the hiring, training, and supervision of facility personnel.</w:t>
      </w:r>
    </w:p>
    <w:p w:rsidR="00FE5178" w:rsidRDefault="00FE5178" w:rsidP="00FE5178">
      <w:pPr>
        <w:widowControl/>
        <w:spacing w:line="279" w:lineRule="exact"/>
        <w:ind w:left="2160" w:hanging="720"/>
        <w:rPr>
          <w:rFonts w:ascii="Times New Roman" w:hAnsi="Times New Roman"/>
          <w:sz w:val="24"/>
        </w:rPr>
      </w:pPr>
    </w:p>
    <w:p w:rsidR="00FE5178" w:rsidRDefault="00FE5178" w:rsidP="00FE5178">
      <w:pPr>
        <w:widowControl/>
        <w:spacing w:line="279" w:lineRule="exact"/>
        <w:ind w:left="2160" w:hanging="855"/>
        <w:rPr>
          <w:rFonts w:ascii="Times New Roman" w:hAnsi="Times New Roman"/>
          <w:sz w:val="24"/>
        </w:rPr>
      </w:pPr>
      <w:r>
        <w:rPr>
          <w:rFonts w:ascii="Times New Roman" w:hAnsi="Times New Roman"/>
          <w:sz w:val="24"/>
        </w:rPr>
        <w:t>10)</w:t>
      </w:r>
      <w:r>
        <w:rPr>
          <w:rFonts w:ascii="Times New Roman" w:hAnsi="Times New Roman"/>
          <w:sz w:val="24"/>
        </w:rPr>
        <w:tab/>
        <w:t>Failed to report absences of sex offenders on parole, probation, or supervision.</w:t>
      </w:r>
    </w:p>
    <w:p w:rsidR="00FE5178" w:rsidRDefault="00FE5178" w:rsidP="00FE5178">
      <w:pPr>
        <w:widowControl/>
        <w:spacing w:line="279" w:lineRule="exact"/>
        <w:ind w:hanging="855"/>
        <w:rPr>
          <w:rFonts w:ascii="Times New Roman" w:hAnsi="Times New Roman"/>
          <w:sz w:val="24"/>
        </w:rPr>
      </w:pPr>
    </w:p>
    <w:p w:rsidR="00FE5178" w:rsidRDefault="00FE5178" w:rsidP="00FE5178">
      <w:pPr>
        <w:widowControl/>
        <w:spacing w:line="279" w:lineRule="exact"/>
        <w:ind w:left="2160" w:hanging="855"/>
        <w:rPr>
          <w:rFonts w:ascii="Times New Roman" w:hAnsi="Times New Roman"/>
          <w:sz w:val="24"/>
        </w:rPr>
      </w:pPr>
      <w:r>
        <w:rPr>
          <w:rFonts w:ascii="Times New Roman" w:hAnsi="Times New Roman"/>
          <w:sz w:val="24"/>
        </w:rPr>
        <w:t>11)</w:t>
      </w:r>
      <w:r>
        <w:rPr>
          <w:rFonts w:ascii="Times New Roman" w:hAnsi="Times New Roman"/>
          <w:sz w:val="24"/>
        </w:rPr>
        <w:tab/>
        <w:t>Failed to report to the Department unusual incidents.</w:t>
      </w:r>
    </w:p>
    <w:p w:rsidR="00FE5178" w:rsidRDefault="00FE5178" w:rsidP="00FE5178">
      <w:pPr>
        <w:widowControl/>
        <w:spacing w:line="279" w:lineRule="exact"/>
        <w:ind w:hanging="855"/>
        <w:rPr>
          <w:rFonts w:ascii="Times New Roman" w:hAnsi="Times New Roman"/>
          <w:sz w:val="24"/>
        </w:rPr>
      </w:pPr>
    </w:p>
    <w:p w:rsidR="00FE5178" w:rsidRDefault="00FE5178" w:rsidP="00FE5178">
      <w:pPr>
        <w:widowControl/>
        <w:spacing w:line="279" w:lineRule="exact"/>
        <w:ind w:left="2160" w:hanging="855"/>
        <w:rPr>
          <w:rFonts w:ascii="Times New Roman" w:hAnsi="Times New Roman"/>
          <w:sz w:val="24"/>
        </w:rPr>
      </w:pPr>
      <w:r>
        <w:rPr>
          <w:rFonts w:ascii="Times New Roman" w:hAnsi="Times New Roman"/>
          <w:sz w:val="24"/>
        </w:rPr>
        <w:t>12)</w:t>
      </w:r>
      <w:r>
        <w:rPr>
          <w:rFonts w:ascii="Times New Roman" w:hAnsi="Times New Roman"/>
          <w:sz w:val="24"/>
        </w:rPr>
        <w:tab/>
        <w:t>Failed to correct any condition that may jeopardize the health, safety, security, or welfare of sex offenders served by the facility.</w:t>
      </w:r>
    </w:p>
    <w:p w:rsidR="00FE5178" w:rsidRDefault="00FE5178" w:rsidP="00FE5178">
      <w:pPr>
        <w:widowControl/>
        <w:spacing w:line="279" w:lineRule="exact"/>
        <w:ind w:hanging="855"/>
        <w:rPr>
          <w:rFonts w:ascii="Times New Roman" w:hAnsi="Times New Roman"/>
          <w:sz w:val="24"/>
        </w:rPr>
      </w:pPr>
    </w:p>
    <w:p w:rsidR="00FE5178" w:rsidRDefault="00FE5178" w:rsidP="00FE5178">
      <w:pPr>
        <w:widowControl/>
        <w:spacing w:line="279" w:lineRule="exact"/>
        <w:ind w:left="2160" w:hanging="855"/>
        <w:rPr>
          <w:rFonts w:ascii="Times New Roman" w:hAnsi="Times New Roman"/>
          <w:sz w:val="24"/>
        </w:rPr>
      </w:pPr>
      <w:r>
        <w:rPr>
          <w:rFonts w:ascii="Times New Roman" w:hAnsi="Times New Roman"/>
          <w:sz w:val="24"/>
        </w:rPr>
        <w:lastRenderedPageBreak/>
        <w:t>13)</w:t>
      </w:r>
      <w:r>
        <w:rPr>
          <w:rFonts w:ascii="Times New Roman" w:hAnsi="Times New Roman"/>
          <w:sz w:val="24"/>
        </w:rPr>
        <w:tab/>
        <w:t>Failed to correct any condition or occurrence relating to the operation, security, or maintenance of the facility that violates this Part.</w:t>
      </w:r>
    </w:p>
    <w:p w:rsidR="00FE5178" w:rsidRDefault="00FE5178" w:rsidP="00FE5178">
      <w:pPr>
        <w:widowControl/>
        <w:spacing w:line="279" w:lineRule="exact"/>
        <w:ind w:hanging="855"/>
        <w:rPr>
          <w:rFonts w:ascii="Times New Roman" w:hAnsi="Times New Roman"/>
          <w:sz w:val="24"/>
        </w:rPr>
      </w:pPr>
    </w:p>
    <w:p w:rsidR="00FE5178" w:rsidRDefault="00FE5178" w:rsidP="00FE5178">
      <w:pPr>
        <w:widowControl/>
        <w:spacing w:line="279" w:lineRule="exact"/>
        <w:ind w:left="2160" w:hanging="855"/>
        <w:rPr>
          <w:rFonts w:ascii="Times New Roman" w:hAnsi="Times New Roman"/>
          <w:sz w:val="24"/>
        </w:rPr>
      </w:pPr>
      <w:r>
        <w:rPr>
          <w:rFonts w:ascii="Times New Roman" w:hAnsi="Times New Roman"/>
          <w:sz w:val="24"/>
        </w:rPr>
        <w:t>14)</w:t>
      </w:r>
      <w:r>
        <w:rPr>
          <w:rFonts w:ascii="Times New Roman" w:hAnsi="Times New Roman"/>
          <w:sz w:val="24"/>
        </w:rPr>
        <w:tab/>
        <w:t>Failed to maintain financial resources adequate to administer a Transitional Housing facility.</w:t>
      </w:r>
    </w:p>
    <w:p w:rsidR="00FE5178" w:rsidRDefault="00FE5178" w:rsidP="00FE5178">
      <w:pPr>
        <w:widowControl/>
        <w:spacing w:line="279" w:lineRule="exact"/>
        <w:rPr>
          <w:rFonts w:ascii="Times New Roman" w:hAnsi="Times New Roman"/>
          <w:sz w:val="24"/>
        </w:rPr>
      </w:pPr>
    </w:p>
    <w:p w:rsidR="00FE5178" w:rsidRDefault="00FE5178" w:rsidP="00FE5178">
      <w:pPr>
        <w:widowControl/>
        <w:spacing w:line="279" w:lineRule="exact"/>
        <w:ind w:left="1440" w:hanging="720"/>
        <w:rPr>
          <w:rFonts w:ascii="Times New Roman" w:hAnsi="Times New Roman"/>
          <w:sz w:val="24"/>
        </w:rPr>
      </w:pPr>
      <w:r>
        <w:rPr>
          <w:rFonts w:ascii="Times New Roman" w:hAnsi="Times New Roman"/>
          <w:sz w:val="24"/>
        </w:rPr>
        <w:t>b)</w:t>
      </w:r>
      <w:r>
        <w:rPr>
          <w:rFonts w:ascii="Times New Roman" w:hAnsi="Times New Roman"/>
          <w:sz w:val="24"/>
        </w:rPr>
        <w:tab/>
        <w:t>If the continued operation of the Transitional Housing facility jeopardizes the health, safety, or welfare of the sex offenders being served or if adequate security is not maintained, the facility may be closed immediately in accordance with Section 800.190.</w:t>
      </w:r>
    </w:p>
    <w:sectPr w:rsidR="00FE5178"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401BE">
      <w:r>
        <w:separator/>
      </w:r>
    </w:p>
  </w:endnote>
  <w:endnote w:type="continuationSeparator" w:id="0">
    <w:p w:rsidR="00000000" w:rsidRDefault="00340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401BE">
      <w:r>
        <w:separator/>
      </w:r>
    </w:p>
  </w:footnote>
  <w:footnote w:type="continuationSeparator" w:id="0">
    <w:p w:rsidR="00000000" w:rsidRDefault="003401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42E32"/>
    <w:rsid w:val="00061FD4"/>
    <w:rsid w:val="000D225F"/>
    <w:rsid w:val="00136B47"/>
    <w:rsid w:val="00150267"/>
    <w:rsid w:val="001C7D95"/>
    <w:rsid w:val="001E3074"/>
    <w:rsid w:val="00225354"/>
    <w:rsid w:val="002524EC"/>
    <w:rsid w:val="002A643F"/>
    <w:rsid w:val="00337CEB"/>
    <w:rsid w:val="003401BE"/>
    <w:rsid w:val="00367A2E"/>
    <w:rsid w:val="003F3A28"/>
    <w:rsid w:val="003F5FD7"/>
    <w:rsid w:val="00431CFE"/>
    <w:rsid w:val="004461A1"/>
    <w:rsid w:val="004D5CD6"/>
    <w:rsid w:val="004D73D3"/>
    <w:rsid w:val="005001C5"/>
    <w:rsid w:val="0052308E"/>
    <w:rsid w:val="00526F69"/>
    <w:rsid w:val="00530BE1"/>
    <w:rsid w:val="00542E97"/>
    <w:rsid w:val="0056157E"/>
    <w:rsid w:val="0056501E"/>
    <w:rsid w:val="005F4571"/>
    <w:rsid w:val="006A2114"/>
    <w:rsid w:val="006D5961"/>
    <w:rsid w:val="00772941"/>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9306B"/>
    <w:rsid w:val="00CC13F9"/>
    <w:rsid w:val="00CD3723"/>
    <w:rsid w:val="00CF3670"/>
    <w:rsid w:val="00D55B37"/>
    <w:rsid w:val="00D62188"/>
    <w:rsid w:val="00D735B8"/>
    <w:rsid w:val="00D93C67"/>
    <w:rsid w:val="00E7288E"/>
    <w:rsid w:val="00E95503"/>
    <w:rsid w:val="00EB424E"/>
    <w:rsid w:val="00F43DEE"/>
    <w:rsid w:val="00FB1E43"/>
    <w:rsid w:val="00FE4988"/>
    <w:rsid w:val="00FE5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178"/>
    <w:pPr>
      <w:widowControl w:val="0"/>
      <w:autoSpaceDE w:val="0"/>
      <w:autoSpaceDN w:val="0"/>
      <w:adjustRightInd w:val="0"/>
    </w:pPr>
    <w:rPr>
      <w:rFonts w:ascii="Arial" w:hAnsi="Arial"/>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178"/>
    <w:pPr>
      <w:widowControl w:val="0"/>
      <w:autoSpaceDE w:val="0"/>
      <w:autoSpaceDN w:val="0"/>
      <w:adjustRightInd w:val="0"/>
    </w:pPr>
    <w:rPr>
      <w:rFonts w:ascii="Arial" w:hAnsi="Arial"/>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2012-06-21T23:53:00Z</dcterms:created>
  <dcterms:modified xsi:type="dcterms:W3CDTF">2012-06-21T23:53:00Z</dcterms:modified>
</cp:coreProperties>
</file>