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6E" w:rsidRPr="00866876" w:rsidRDefault="00C4316E" w:rsidP="00866876">
      <w:pPr>
        <w:jc w:val="center"/>
        <w:rPr>
          <w:bCs/>
        </w:rPr>
      </w:pPr>
      <w:bookmarkStart w:id="0" w:name="_GoBack"/>
      <w:bookmarkEnd w:id="0"/>
      <w:r w:rsidRPr="00866876">
        <w:rPr>
          <w:bCs/>
        </w:rPr>
        <w:t>TITLE 20:  CORRECTIONS, CRIMINAL JUSTICE, AND LAW ENFORCEMENT</w:t>
      </w:r>
    </w:p>
    <w:sectPr w:rsidR="00C4316E" w:rsidRPr="0086687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2870">
      <w:r>
        <w:separator/>
      </w:r>
    </w:p>
  </w:endnote>
  <w:endnote w:type="continuationSeparator" w:id="0">
    <w:p w:rsidR="00000000" w:rsidRDefault="001F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2870">
      <w:r>
        <w:separator/>
      </w:r>
    </w:p>
  </w:footnote>
  <w:footnote w:type="continuationSeparator" w:id="0">
    <w:p w:rsidR="00000000" w:rsidRDefault="001F2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F2870"/>
    <w:rsid w:val="00225354"/>
    <w:rsid w:val="002524EC"/>
    <w:rsid w:val="002A03A7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6876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316E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