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61" w:rsidRDefault="007A3061" w:rsidP="007A3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061" w:rsidRDefault="007A3061" w:rsidP="007A3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702.20  Administration</w:t>
      </w:r>
      <w:r>
        <w:t xml:space="preserve"> </w:t>
      </w:r>
    </w:p>
    <w:p w:rsidR="007A3061" w:rsidRDefault="007A3061" w:rsidP="007A3061">
      <w:pPr>
        <w:widowControl w:val="0"/>
        <w:autoSpaceDE w:val="0"/>
        <w:autoSpaceDN w:val="0"/>
        <w:adjustRightInd w:val="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1440"/>
      </w:pPr>
      <w:r>
        <w:t xml:space="preserve">Detention, by legal definition, has emphasized protection and treatment of youth.  All too often, concept and reality are not reconciled. Detaining procedures and programs should be based on a variety of behavior control methods.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144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Detention Responsibility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The superintendent shall have full responsibility and accountability for secure custody management.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Objectives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The purposes of supervision, guidance, and treatment shall be clearly stated in writing and each staff member made fully aware of them.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 Training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The superintendent shall be responsible for providing staff orientation, in-service training, and a regular and continuous development program.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88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Staff with direct contact with detainees shall be provided a minimum of forty scheduled hours of training each year.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88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staff assigned to detention duties shall be made familiar with these standards.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Written Procedures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A written manual of policies and regulations shall be published and furnished to each employee.  Written emergency procedures in event of fire, riot, escape, bomb threat, and natural disaster shall be a part of the manual.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Post Description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Comprehensive duty descriptions for each detention position shall be in writing and furnished to each employee performing the function.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Records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The superintendent shall assure that all required records are maintained.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Staff Library </w:t>
      </w:r>
    </w:p>
    <w:p w:rsidR="007A3061" w:rsidRDefault="007A3061" w:rsidP="00C12700">
      <w:pPr>
        <w:widowControl w:val="0"/>
        <w:autoSpaceDE w:val="0"/>
        <w:autoSpaceDN w:val="0"/>
        <w:adjustRightInd w:val="0"/>
        <w:ind w:left="2160"/>
      </w:pPr>
      <w:r>
        <w:t xml:space="preserve">Access to professional literature dealing with detention and related fields shall be maintained.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144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superintendent should exert leadership in advocating and assisting in the establishment of alternative detention services. </w:t>
      </w:r>
    </w:p>
    <w:p w:rsidR="003806D7" w:rsidRDefault="003806D7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judge of the juvenile court should encourage the formation of a committee of citizens to provide assistance and consultation to the superintendent and interpret the detention function to the community. </w:t>
      </w:r>
    </w:p>
    <w:p w:rsidR="007A3061" w:rsidRDefault="007A3061" w:rsidP="007A3061">
      <w:pPr>
        <w:widowControl w:val="0"/>
        <w:autoSpaceDE w:val="0"/>
        <w:autoSpaceDN w:val="0"/>
        <w:adjustRightInd w:val="0"/>
        <w:ind w:left="2160" w:hanging="720"/>
      </w:pPr>
    </w:p>
    <w:p w:rsidR="007A3061" w:rsidRDefault="007A3061" w:rsidP="007A30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7A3061" w:rsidSect="007A3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061"/>
    <w:rsid w:val="003806D7"/>
    <w:rsid w:val="005C3366"/>
    <w:rsid w:val="0062730B"/>
    <w:rsid w:val="007A3061"/>
    <w:rsid w:val="00A14EC3"/>
    <w:rsid w:val="00C12700"/>
    <w:rsid w:val="00D62E39"/>
    <w:rsid w:val="00E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