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1E" w:rsidRPr="00865E1E" w:rsidRDefault="00865E1E" w:rsidP="00865E1E"/>
    <w:p w:rsidR="00865E1E" w:rsidRPr="00865E1E" w:rsidRDefault="00865E1E" w:rsidP="00865E1E">
      <w:pPr>
        <w:rPr>
          <w:b/>
        </w:rPr>
      </w:pPr>
      <w:r w:rsidRPr="00865E1E">
        <w:rPr>
          <w:b/>
        </w:rPr>
        <w:t>Section 504.680  Release from Disciplinary Segregation</w:t>
      </w:r>
    </w:p>
    <w:p w:rsidR="00865E1E" w:rsidRPr="00865E1E" w:rsidRDefault="00865E1E" w:rsidP="00865E1E"/>
    <w:p w:rsidR="00865E1E" w:rsidRPr="00865E1E" w:rsidRDefault="00865E1E" w:rsidP="00865E1E">
      <w:r w:rsidRPr="00865E1E">
        <w:t>The Department shall make every attempt to ensure offenders are not released directly to the community from disciplinary segregation status.  In the event such a release is imminent, within 180 days</w:t>
      </w:r>
      <w:r w:rsidR="000E2D1D">
        <w:t xml:space="preserve"> prior to release</w:t>
      </w:r>
      <w:r w:rsidRPr="00865E1E">
        <w:t>:</w:t>
      </w:r>
    </w:p>
    <w:p w:rsidR="00865E1E" w:rsidRPr="00865E1E" w:rsidRDefault="00865E1E" w:rsidP="00865E1E"/>
    <w:p w:rsidR="00865E1E" w:rsidRPr="00865E1E" w:rsidRDefault="00865E1E" w:rsidP="007F125A">
      <w:pPr>
        <w:ind w:left="1440" w:hanging="720"/>
      </w:pPr>
      <w:r w:rsidRPr="00865E1E">
        <w:t>a)</w:t>
      </w:r>
      <w:r w:rsidRPr="00865E1E">
        <w:tab/>
        <w:t>The Deputy Director shall determine if the offender may transition through a less secure placement option or if continued placement in disciplinary segregation status is appropriate.</w:t>
      </w:r>
    </w:p>
    <w:p w:rsidR="00865E1E" w:rsidRPr="00865E1E" w:rsidRDefault="00865E1E" w:rsidP="007F125A">
      <w:pPr>
        <w:ind w:left="1440" w:hanging="720"/>
      </w:pPr>
    </w:p>
    <w:p w:rsidR="000174EB" w:rsidRDefault="00865E1E" w:rsidP="00865E1E">
      <w:pPr>
        <w:ind w:left="1440" w:hanging="720"/>
      </w:pPr>
      <w:r w:rsidRPr="00865E1E">
        <w:t>b)</w:t>
      </w:r>
      <w:r w:rsidRPr="00865E1E">
        <w:tab/>
        <w:t>If the Deputy Director determines continued placement in disciplinary segregation status is appropriate, a transition and stabilization plan shall be developed and appropriate programming, based on safety and security concerns, shall be provided.</w:t>
      </w:r>
    </w:p>
    <w:p w:rsidR="00865E1E" w:rsidRDefault="00865E1E" w:rsidP="00865E1E">
      <w:pPr>
        <w:ind w:left="1440" w:hanging="720"/>
      </w:pPr>
    </w:p>
    <w:p w:rsidR="00865E1E" w:rsidRPr="00865E1E" w:rsidRDefault="00865E1E" w:rsidP="00865E1E">
      <w:pPr>
        <w:ind w:left="1440" w:hanging="720"/>
      </w:pPr>
      <w:r>
        <w:t>(Source:  Added at 4</w:t>
      </w:r>
      <w:r w:rsidR="00B53418">
        <w:t>1</w:t>
      </w:r>
      <w:r>
        <w:t xml:space="preserve"> Ill. Reg. </w:t>
      </w:r>
      <w:r w:rsidR="00EE0858">
        <w:t>3869</w:t>
      </w:r>
      <w:r>
        <w:t xml:space="preserve">, effective </w:t>
      </w:r>
      <w:bookmarkStart w:id="0" w:name="_GoBack"/>
      <w:r w:rsidR="00EE0858">
        <w:t>April 1, 2017</w:t>
      </w:r>
      <w:bookmarkEnd w:id="0"/>
      <w:r>
        <w:t>)</w:t>
      </w:r>
    </w:p>
    <w:sectPr w:rsidR="00865E1E" w:rsidRPr="00865E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CC" w:rsidRDefault="001107CC">
      <w:r>
        <w:separator/>
      </w:r>
    </w:p>
  </w:endnote>
  <w:endnote w:type="continuationSeparator" w:id="0">
    <w:p w:rsidR="001107CC" w:rsidRDefault="0011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CC" w:rsidRDefault="001107CC">
      <w:r>
        <w:separator/>
      </w:r>
    </w:p>
  </w:footnote>
  <w:footnote w:type="continuationSeparator" w:id="0">
    <w:p w:rsidR="001107CC" w:rsidRDefault="0011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D1D"/>
    <w:rsid w:val="000E6BBD"/>
    <w:rsid w:val="000E6FF6"/>
    <w:rsid w:val="000E7A0A"/>
    <w:rsid w:val="000F1E7C"/>
    <w:rsid w:val="000F25A1"/>
    <w:rsid w:val="000F6AB6"/>
    <w:rsid w:val="000F6C6D"/>
    <w:rsid w:val="00103C24"/>
    <w:rsid w:val="001107C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25A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E1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418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85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5ED6C-58C4-4B35-8BD9-8EAC7487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