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9A54" w14:textId="77777777" w:rsidR="009F72C5" w:rsidRDefault="009F72C5" w:rsidP="009F72C5">
      <w:pPr>
        <w:widowControl w:val="0"/>
        <w:autoSpaceDE w:val="0"/>
        <w:autoSpaceDN w:val="0"/>
        <w:adjustRightInd w:val="0"/>
      </w:pPr>
    </w:p>
    <w:p w14:paraId="38C85A90" w14:textId="77777777" w:rsidR="009F72C5" w:rsidRDefault="009F72C5" w:rsidP="009F72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455.60  Level</w:t>
      </w:r>
      <w:proofErr w:type="gramEnd"/>
      <w:r>
        <w:rPr>
          <w:b/>
          <w:bCs/>
        </w:rPr>
        <w:t xml:space="preserve"> System</w:t>
      </w:r>
      <w:r>
        <w:t xml:space="preserve"> </w:t>
      </w:r>
    </w:p>
    <w:p w14:paraId="79471C2D" w14:textId="77777777" w:rsidR="009F72C5" w:rsidRDefault="009F72C5" w:rsidP="009F72C5">
      <w:pPr>
        <w:widowControl w:val="0"/>
        <w:autoSpaceDE w:val="0"/>
        <w:autoSpaceDN w:val="0"/>
        <w:adjustRightInd w:val="0"/>
      </w:pPr>
    </w:p>
    <w:p w14:paraId="3810F0B2" w14:textId="44391AFE" w:rsidR="009F72C5" w:rsidRDefault="009F72C5" w:rsidP="009F72C5">
      <w:pPr>
        <w:widowControl w:val="0"/>
        <w:autoSpaceDE w:val="0"/>
        <w:autoSpaceDN w:val="0"/>
        <w:adjustRightInd w:val="0"/>
      </w:pPr>
      <w:r>
        <w:t xml:space="preserve">Eligibility for community correctional center leaves and independent release time shall be determined in accordance with the </w:t>
      </w:r>
      <w:proofErr w:type="gramStart"/>
      <w:r w:rsidR="00F95CB8">
        <w:t>individual's</w:t>
      </w:r>
      <w:proofErr w:type="gramEnd"/>
      <w:r w:rsidR="00F95CB8">
        <w:t xml:space="preserve"> in custody</w:t>
      </w:r>
      <w:r>
        <w:t xml:space="preserve"> compliance with the requirements of this Section. </w:t>
      </w:r>
    </w:p>
    <w:p w14:paraId="7CEEAA5C" w14:textId="77777777" w:rsidR="00935B23" w:rsidRDefault="00935B23" w:rsidP="009F72C5">
      <w:pPr>
        <w:widowControl w:val="0"/>
        <w:autoSpaceDE w:val="0"/>
        <w:autoSpaceDN w:val="0"/>
        <w:adjustRightInd w:val="0"/>
      </w:pPr>
    </w:p>
    <w:p w14:paraId="6B0A997C" w14:textId="77777777" w:rsidR="009F72C5" w:rsidRDefault="009F72C5" w:rsidP="009F72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Orientation Status </w:t>
      </w:r>
    </w:p>
    <w:p w14:paraId="10AF12E0" w14:textId="0B1671D9" w:rsidR="009F72C5" w:rsidRDefault="00F95CB8" w:rsidP="00935B23">
      <w:pPr>
        <w:widowControl w:val="0"/>
        <w:autoSpaceDE w:val="0"/>
        <w:autoSpaceDN w:val="0"/>
        <w:adjustRightInd w:val="0"/>
        <w:ind w:left="1440"/>
      </w:pPr>
      <w:r>
        <w:t>Individuals in custody</w:t>
      </w:r>
      <w:r w:rsidR="009F72C5">
        <w:t xml:space="preserve"> shall be placed in orientation status upon entrance to the program and will remain in orientation status for </w:t>
      </w:r>
      <w:r w:rsidR="009A54FC">
        <w:t>7</w:t>
      </w:r>
      <w:r w:rsidR="009F72C5">
        <w:t xml:space="preserve"> days.  After </w:t>
      </w:r>
      <w:r w:rsidR="009A54FC">
        <w:t>7</w:t>
      </w:r>
      <w:r w:rsidR="009F72C5">
        <w:t xml:space="preserve"> days, </w:t>
      </w:r>
      <w:r>
        <w:t>individuals in custody</w:t>
      </w:r>
      <w:r w:rsidR="009F72C5">
        <w:t xml:space="preserve"> shall automatically be promoted to Level I unless a major rule infraction has occurred. </w:t>
      </w:r>
    </w:p>
    <w:p w14:paraId="2773D359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217FCB1C" w14:textId="77777777" w:rsidR="009F72C5" w:rsidRDefault="009F72C5" w:rsidP="009F72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Level I </w:t>
      </w:r>
    </w:p>
    <w:p w14:paraId="3E9FB97A" w14:textId="78027D25" w:rsidR="009F72C5" w:rsidRDefault="00F95CB8" w:rsidP="00935B23">
      <w:pPr>
        <w:widowControl w:val="0"/>
        <w:autoSpaceDE w:val="0"/>
        <w:autoSpaceDN w:val="0"/>
        <w:adjustRightInd w:val="0"/>
        <w:ind w:left="1440"/>
      </w:pPr>
      <w:r>
        <w:t>Individuals in custody</w:t>
      </w:r>
      <w:r w:rsidR="009F72C5">
        <w:t xml:space="preserve"> shall remain in Level </w:t>
      </w:r>
      <w:r w:rsidR="009A54FC">
        <w:t>I</w:t>
      </w:r>
      <w:r w:rsidR="009F72C5">
        <w:t xml:space="preserve"> for at least 23 days, during which the </w:t>
      </w:r>
      <w:r w:rsidR="00E836E3">
        <w:t>individuals in custody</w:t>
      </w:r>
      <w:r w:rsidR="009F72C5">
        <w:t xml:space="preserve"> Individual Program Contract must be written. After 23 days, </w:t>
      </w:r>
      <w:r>
        <w:t>individuals in custody</w:t>
      </w:r>
      <w:r w:rsidR="009F72C5">
        <w:t xml:space="preserve"> may be promoted to Level II.  To be promoted, </w:t>
      </w:r>
      <w:r w:rsidR="00344E5C" w:rsidRPr="00E71504">
        <w:t>an individual in custody</w:t>
      </w:r>
      <w:r w:rsidR="00344E5C">
        <w:t xml:space="preserve"> </w:t>
      </w:r>
      <w:r w:rsidR="009F72C5">
        <w:t xml:space="preserve">must: </w:t>
      </w:r>
    </w:p>
    <w:p w14:paraId="109B6207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340C5ED1" w14:textId="1287EE81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Be involved in a minimum of 35 hours per week of primary programming which may include, among other matters, employment, education, public service or vocational education</w:t>
      </w:r>
      <w:r w:rsidR="00E836E3">
        <w:t>; and</w:t>
      </w:r>
      <w:r>
        <w:t xml:space="preserve"> </w:t>
      </w:r>
    </w:p>
    <w:p w14:paraId="599E3B36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265264CE" w14:textId="2FC16843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enrolled and participating in counseling, if required by the Chief Administrative Officer or </w:t>
      </w:r>
      <w:r w:rsidR="00E836E3">
        <w:t>the Chief Administrative Officer's</w:t>
      </w:r>
      <w:r>
        <w:t xml:space="preserve"> designee</w:t>
      </w:r>
      <w:r w:rsidR="00E836E3">
        <w:t>; and</w:t>
      </w:r>
      <w:r>
        <w:t xml:space="preserve"> </w:t>
      </w:r>
    </w:p>
    <w:p w14:paraId="41F1F2AD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79F7A764" w14:textId="77777777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Have had no documented major rule infraction for 30 days. </w:t>
      </w:r>
    </w:p>
    <w:p w14:paraId="2CDDB1A6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4FF4ECC5" w14:textId="77777777" w:rsidR="009F72C5" w:rsidRDefault="009F72C5" w:rsidP="009F72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Level II </w:t>
      </w:r>
    </w:p>
    <w:p w14:paraId="022C15A4" w14:textId="5FE806CC" w:rsidR="009F72C5" w:rsidRDefault="00F95CB8" w:rsidP="00935B23">
      <w:pPr>
        <w:widowControl w:val="0"/>
        <w:autoSpaceDE w:val="0"/>
        <w:autoSpaceDN w:val="0"/>
        <w:adjustRightInd w:val="0"/>
        <w:ind w:left="1440"/>
      </w:pPr>
      <w:r>
        <w:t>Individuals in custody</w:t>
      </w:r>
      <w:r w:rsidR="009F72C5">
        <w:t xml:space="preserve"> shall remain in Level II for at least 60 days.  After 60 days, </w:t>
      </w:r>
      <w:r>
        <w:t>individuals in custody</w:t>
      </w:r>
      <w:r w:rsidR="009F72C5">
        <w:t xml:space="preserve"> except permanent party residents may be promoted to Level III.  Permanent party residents may not be promoted past Level II until their status is changed to a regular resident.  To be promoted, </w:t>
      </w:r>
      <w:r>
        <w:t>an individual in custody</w:t>
      </w:r>
      <w:r w:rsidR="009F72C5">
        <w:t xml:space="preserve"> must: </w:t>
      </w:r>
    </w:p>
    <w:p w14:paraId="7046E069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6A1BFFF3" w14:textId="6359B299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Be involved in a minimum of 35 hours per week of primary programming</w:t>
      </w:r>
      <w:r w:rsidR="00E836E3">
        <w:t>;</w:t>
      </w:r>
      <w:r>
        <w:t xml:space="preserve"> </w:t>
      </w:r>
    </w:p>
    <w:p w14:paraId="4F36FC18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0B72175D" w14:textId="03258668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Be in compliance with individual program contract goals and objectives</w:t>
      </w:r>
      <w:r w:rsidR="00E836E3">
        <w:t>; and</w:t>
      </w:r>
      <w:r>
        <w:t xml:space="preserve"> </w:t>
      </w:r>
    </w:p>
    <w:p w14:paraId="32F6FAD1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4800E7F6" w14:textId="77777777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Have had no documented rule infraction for 45 days. </w:t>
      </w:r>
    </w:p>
    <w:p w14:paraId="65CF9F82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69272194" w14:textId="77777777" w:rsidR="009F72C5" w:rsidRDefault="009F72C5" w:rsidP="009F72C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Level III </w:t>
      </w:r>
    </w:p>
    <w:p w14:paraId="1D40256D" w14:textId="0966637D" w:rsidR="009F72C5" w:rsidRDefault="00F95CB8" w:rsidP="00935B23">
      <w:pPr>
        <w:widowControl w:val="0"/>
        <w:autoSpaceDE w:val="0"/>
        <w:autoSpaceDN w:val="0"/>
        <w:adjustRightInd w:val="0"/>
        <w:ind w:left="1440"/>
      </w:pPr>
      <w:r>
        <w:t>Individuals in custody</w:t>
      </w:r>
      <w:r w:rsidR="009F72C5">
        <w:t xml:space="preserve"> shall remain in Level III for at least 30 days.  After 30 days, </w:t>
      </w:r>
      <w:r>
        <w:t>individuals in custody</w:t>
      </w:r>
      <w:r w:rsidR="009F72C5">
        <w:t xml:space="preserve"> may be promoted </w:t>
      </w:r>
      <w:r>
        <w:t>to Level IV.  To be promoted, an individual in custody</w:t>
      </w:r>
      <w:r w:rsidR="009F72C5">
        <w:t xml:space="preserve"> must: </w:t>
      </w:r>
    </w:p>
    <w:p w14:paraId="40E88756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339CC5AF" w14:textId="3803703A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Continue to be involved in a minimum of 35 hours per week of primary programming for a period of 45 consecutive days</w:t>
      </w:r>
      <w:r w:rsidR="00E836E3">
        <w:t>;</w:t>
      </w:r>
      <w:r>
        <w:t xml:space="preserve"> </w:t>
      </w:r>
    </w:p>
    <w:p w14:paraId="2058A371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0382E9DD" w14:textId="76F53549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Be in compliance with Individual Program Contract goals and objectives</w:t>
      </w:r>
      <w:r w:rsidR="00E836E3">
        <w:t>;</w:t>
      </w:r>
      <w:r>
        <w:t xml:space="preserve"> </w:t>
      </w:r>
    </w:p>
    <w:p w14:paraId="50528585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08D92F0A" w14:textId="380A3804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Have had no documented rule infraction for 45 days</w:t>
      </w:r>
      <w:r w:rsidR="00E836E3">
        <w:t>; and</w:t>
      </w:r>
      <w:r>
        <w:t xml:space="preserve"> </w:t>
      </w:r>
    </w:p>
    <w:p w14:paraId="0EEE3F71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65049D5A" w14:textId="7B13CD16" w:rsidR="009F72C5" w:rsidRDefault="009F72C5" w:rsidP="009F72C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Have contributed one special volunteer project utilizing </w:t>
      </w:r>
      <w:r w:rsidR="00E836E3">
        <w:t>the individual's</w:t>
      </w:r>
      <w:r>
        <w:t xml:space="preserve"> skills and abilities.  The project must be approved in advance by the Chief Administrative Officer. </w:t>
      </w:r>
    </w:p>
    <w:p w14:paraId="7D157496" w14:textId="77777777" w:rsidR="007D261F" w:rsidRDefault="007D261F" w:rsidP="002D34C1">
      <w:pPr>
        <w:widowControl w:val="0"/>
        <w:autoSpaceDE w:val="0"/>
        <w:autoSpaceDN w:val="0"/>
        <w:adjustRightInd w:val="0"/>
      </w:pPr>
    </w:p>
    <w:p w14:paraId="3B26981A" w14:textId="77777777" w:rsidR="009F72C5" w:rsidRDefault="009F72C5" w:rsidP="009F72C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Level IV </w:t>
      </w:r>
    </w:p>
    <w:p w14:paraId="52A5EFCA" w14:textId="1004774A" w:rsidR="009F72C5" w:rsidRDefault="00F95CB8" w:rsidP="00935B23">
      <w:pPr>
        <w:widowControl w:val="0"/>
        <w:autoSpaceDE w:val="0"/>
        <w:autoSpaceDN w:val="0"/>
        <w:adjustRightInd w:val="0"/>
        <w:ind w:left="1440"/>
      </w:pPr>
      <w:r>
        <w:t>Individuals in custody</w:t>
      </w:r>
      <w:r w:rsidR="009F72C5">
        <w:t xml:space="preserve"> shall remain in Level IV as long as they continue to display excellent adjustment and they are in compliance with the Individual Program Contract goals and objectives. </w:t>
      </w:r>
    </w:p>
    <w:p w14:paraId="42ED0A20" w14:textId="77777777" w:rsidR="00F95CB8" w:rsidRDefault="00F95CB8" w:rsidP="002D34C1">
      <w:pPr>
        <w:widowControl w:val="0"/>
        <w:autoSpaceDE w:val="0"/>
        <w:autoSpaceDN w:val="0"/>
        <w:adjustRightInd w:val="0"/>
      </w:pPr>
    </w:p>
    <w:p w14:paraId="1AAA3D20" w14:textId="3118CFBB" w:rsidR="00F95CB8" w:rsidRDefault="00F95CB8" w:rsidP="00F95C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2A5F9A">
        <w:t>19990</w:t>
      </w:r>
      <w:r>
        <w:t xml:space="preserve">, effective </w:t>
      </w:r>
      <w:r w:rsidR="002A5F9A">
        <w:t>December 3, 2022</w:t>
      </w:r>
      <w:r>
        <w:t>)</w:t>
      </w:r>
    </w:p>
    <w:sectPr w:rsidR="00F95CB8" w:rsidSect="009F7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2C5"/>
    <w:rsid w:val="00290B96"/>
    <w:rsid w:val="00295EB3"/>
    <w:rsid w:val="002A5F9A"/>
    <w:rsid w:val="002D34C1"/>
    <w:rsid w:val="00344E5C"/>
    <w:rsid w:val="004B3C80"/>
    <w:rsid w:val="005C3366"/>
    <w:rsid w:val="007D261F"/>
    <w:rsid w:val="00935B23"/>
    <w:rsid w:val="009A54FC"/>
    <w:rsid w:val="009F72C5"/>
    <w:rsid w:val="00E836E3"/>
    <w:rsid w:val="00F30387"/>
    <w:rsid w:val="00F9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D6F66"/>
  <w15:docId w15:val="{9FBA90C8-4083-4810-BE81-DAAB22DD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455</vt:lpstr>
    </vt:vector>
  </TitlesOfParts>
  <Company>State of Illinois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455</dc:title>
  <dc:subject/>
  <dc:creator>Illinois General Assembly</dc:creator>
  <cp:keywords/>
  <dc:description/>
  <cp:lastModifiedBy>Shipley, Melissa A.</cp:lastModifiedBy>
  <cp:revision>4</cp:revision>
  <dcterms:created xsi:type="dcterms:W3CDTF">2022-08-18T20:53:00Z</dcterms:created>
  <dcterms:modified xsi:type="dcterms:W3CDTF">2022-12-16T14:24:00Z</dcterms:modified>
</cp:coreProperties>
</file>