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49B1" w14:textId="77777777" w:rsidR="003C468B" w:rsidRDefault="003C468B" w:rsidP="003C468B">
      <w:pPr>
        <w:widowControl w:val="0"/>
        <w:autoSpaceDE w:val="0"/>
        <w:autoSpaceDN w:val="0"/>
        <w:adjustRightInd w:val="0"/>
      </w:pPr>
    </w:p>
    <w:p w14:paraId="0817D782" w14:textId="77777777" w:rsidR="003C468B" w:rsidRDefault="003C468B" w:rsidP="003C46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455.10  Applicability</w:t>
      </w:r>
      <w:r>
        <w:t xml:space="preserve"> </w:t>
      </w:r>
    </w:p>
    <w:p w14:paraId="15B33F4A" w14:textId="77777777" w:rsidR="003C468B" w:rsidRDefault="003C468B" w:rsidP="003C468B">
      <w:pPr>
        <w:widowControl w:val="0"/>
        <w:autoSpaceDE w:val="0"/>
        <w:autoSpaceDN w:val="0"/>
        <w:adjustRightInd w:val="0"/>
      </w:pPr>
    </w:p>
    <w:p w14:paraId="188FC20B" w14:textId="0B1F38BC" w:rsidR="003C468B" w:rsidRDefault="003C468B" w:rsidP="003C468B">
      <w:pPr>
        <w:widowControl w:val="0"/>
        <w:autoSpaceDE w:val="0"/>
        <w:autoSpaceDN w:val="0"/>
        <w:adjustRightInd w:val="0"/>
      </w:pPr>
      <w:r>
        <w:t xml:space="preserve">This Part applies to the Community Services Divisions. </w:t>
      </w:r>
    </w:p>
    <w:p w14:paraId="5E13D066" w14:textId="77777777" w:rsidR="006511D2" w:rsidRDefault="006511D2" w:rsidP="003C468B">
      <w:pPr>
        <w:widowControl w:val="0"/>
        <w:autoSpaceDE w:val="0"/>
        <w:autoSpaceDN w:val="0"/>
        <w:adjustRightInd w:val="0"/>
      </w:pPr>
    </w:p>
    <w:p w14:paraId="392EBFEF" w14:textId="493586BD" w:rsidR="006511D2" w:rsidRDefault="006511D2" w:rsidP="006511D2">
      <w:pPr>
        <w:widowControl w:val="0"/>
        <w:autoSpaceDE w:val="0"/>
        <w:autoSpaceDN w:val="0"/>
        <w:adjustRightInd w:val="0"/>
        <w:ind w:firstLine="720"/>
      </w:pPr>
      <w:r>
        <w:t xml:space="preserve">(Source:  Amended at 46 Ill. Reg. </w:t>
      </w:r>
      <w:r w:rsidR="00971D4A">
        <w:t>19990</w:t>
      </w:r>
      <w:r>
        <w:t xml:space="preserve">, effective </w:t>
      </w:r>
      <w:r w:rsidR="00971D4A">
        <w:t>December 3, 2022</w:t>
      </w:r>
      <w:r>
        <w:t>)</w:t>
      </w:r>
    </w:p>
    <w:sectPr w:rsidR="006511D2" w:rsidSect="003C46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468B"/>
    <w:rsid w:val="000514E2"/>
    <w:rsid w:val="003C468B"/>
    <w:rsid w:val="003F3F24"/>
    <w:rsid w:val="005C3366"/>
    <w:rsid w:val="006511D2"/>
    <w:rsid w:val="00760C2D"/>
    <w:rsid w:val="00971D4A"/>
    <w:rsid w:val="00CE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490CA7"/>
  <w15:docId w15:val="{F38D9BA6-25E7-4C54-81FD-5B06C771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455</vt:lpstr>
    </vt:vector>
  </TitlesOfParts>
  <Company>State of Illinois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455</dc:title>
  <dc:subject/>
  <dc:creator>Illinois General Assembly</dc:creator>
  <cp:keywords/>
  <dc:description/>
  <cp:lastModifiedBy>Shipley, Melissa A.</cp:lastModifiedBy>
  <cp:revision>3</cp:revision>
  <dcterms:created xsi:type="dcterms:W3CDTF">2022-08-18T20:53:00Z</dcterms:created>
  <dcterms:modified xsi:type="dcterms:W3CDTF">2022-12-16T13:57:00Z</dcterms:modified>
</cp:coreProperties>
</file>