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5F" w:rsidRDefault="0045585F" w:rsidP="004558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85F" w:rsidRDefault="0045585F" w:rsidP="004558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435.20  Designation of Staff Coordinator</w:t>
      </w:r>
      <w:r>
        <w:t xml:space="preserve"> </w:t>
      </w:r>
    </w:p>
    <w:p w:rsidR="0045585F" w:rsidRDefault="0045585F" w:rsidP="0045585F">
      <w:pPr>
        <w:widowControl w:val="0"/>
        <w:autoSpaceDE w:val="0"/>
        <w:autoSpaceDN w:val="0"/>
        <w:adjustRightInd w:val="0"/>
      </w:pPr>
    </w:p>
    <w:p w:rsidR="0045585F" w:rsidRDefault="0045585F" w:rsidP="0045585F">
      <w:pPr>
        <w:widowControl w:val="0"/>
        <w:autoSpaceDE w:val="0"/>
        <w:autoSpaceDN w:val="0"/>
        <w:adjustRightInd w:val="0"/>
      </w:pPr>
      <w:r>
        <w:t xml:space="preserve">The Chief Administrative Officer of each facility which accepts volunteers shall designate a Volunteer Services Coordinator. </w:t>
      </w:r>
    </w:p>
    <w:p w:rsidR="0045585F" w:rsidRDefault="0045585F" w:rsidP="0045585F">
      <w:pPr>
        <w:widowControl w:val="0"/>
        <w:autoSpaceDE w:val="0"/>
        <w:autoSpaceDN w:val="0"/>
        <w:adjustRightInd w:val="0"/>
      </w:pPr>
    </w:p>
    <w:p w:rsidR="0045585F" w:rsidRDefault="0045585F" w:rsidP="004558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8166, effective June 1, 1992) </w:t>
      </w:r>
    </w:p>
    <w:sectPr w:rsidR="0045585F" w:rsidSect="00455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85F"/>
    <w:rsid w:val="00183787"/>
    <w:rsid w:val="0045585F"/>
    <w:rsid w:val="00592521"/>
    <w:rsid w:val="005C3366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