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C2" w:rsidRDefault="002D41C2" w:rsidP="002D41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1C2" w:rsidRDefault="002D41C2" w:rsidP="002D41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425.120  Religious Grievances</w:t>
      </w:r>
      <w:r>
        <w:t xml:space="preserve"> </w:t>
      </w:r>
    </w:p>
    <w:p w:rsidR="002D41C2" w:rsidRDefault="002D41C2" w:rsidP="002D41C2">
      <w:pPr>
        <w:widowControl w:val="0"/>
        <w:autoSpaceDE w:val="0"/>
        <w:autoSpaceDN w:val="0"/>
        <w:adjustRightInd w:val="0"/>
      </w:pPr>
    </w:p>
    <w:p w:rsidR="002D41C2" w:rsidRDefault="002D41C2" w:rsidP="002D41C2">
      <w:pPr>
        <w:widowControl w:val="0"/>
        <w:autoSpaceDE w:val="0"/>
        <w:autoSpaceDN w:val="0"/>
        <w:adjustRightInd w:val="0"/>
      </w:pPr>
      <w:r>
        <w:t xml:space="preserve">Any religious issue may be grieved in accordance with 20 Ill. Adm. Code 504:Subpart F or G. </w:t>
      </w:r>
    </w:p>
    <w:p w:rsidR="002D41C2" w:rsidRDefault="002D41C2" w:rsidP="002D41C2">
      <w:pPr>
        <w:widowControl w:val="0"/>
        <w:autoSpaceDE w:val="0"/>
        <w:autoSpaceDN w:val="0"/>
        <w:adjustRightInd w:val="0"/>
      </w:pPr>
    </w:p>
    <w:p w:rsidR="002D41C2" w:rsidRDefault="002D41C2" w:rsidP="002D41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6515, effective May 1, 1995) </w:t>
      </w:r>
    </w:p>
    <w:sectPr w:rsidR="002D41C2" w:rsidSect="002D41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1C2"/>
    <w:rsid w:val="002D41C2"/>
    <w:rsid w:val="003617D9"/>
    <w:rsid w:val="005C3366"/>
    <w:rsid w:val="00B123FE"/>
    <w:rsid w:val="00EA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425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425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