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624" w:rsidRDefault="005F1624" w:rsidP="005F16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1624" w:rsidRDefault="005F1624" w:rsidP="005F16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106.10  Applicability</w:t>
      </w:r>
      <w:r>
        <w:t xml:space="preserve"> </w:t>
      </w:r>
    </w:p>
    <w:p w:rsidR="005F1624" w:rsidRDefault="005F1624" w:rsidP="005F1624">
      <w:pPr>
        <w:widowControl w:val="0"/>
        <w:autoSpaceDE w:val="0"/>
        <w:autoSpaceDN w:val="0"/>
        <w:adjustRightInd w:val="0"/>
      </w:pPr>
    </w:p>
    <w:p w:rsidR="005F1624" w:rsidRDefault="005F1624" w:rsidP="005F1624">
      <w:pPr>
        <w:widowControl w:val="0"/>
        <w:autoSpaceDE w:val="0"/>
        <w:autoSpaceDN w:val="0"/>
        <w:adjustRightInd w:val="0"/>
      </w:pPr>
      <w:r>
        <w:t xml:space="preserve">This Part applies to all divisions of the Department and to any person or entity seeking to conduct a research or evaluation study within the Department of Corrections. </w:t>
      </w:r>
    </w:p>
    <w:p w:rsidR="005F1624" w:rsidRDefault="005F1624" w:rsidP="005F1624">
      <w:pPr>
        <w:widowControl w:val="0"/>
        <w:autoSpaceDE w:val="0"/>
        <w:autoSpaceDN w:val="0"/>
        <w:adjustRightInd w:val="0"/>
      </w:pPr>
    </w:p>
    <w:p w:rsidR="005F1624" w:rsidRDefault="005F1624" w:rsidP="005F162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5679, effective May 1, 1999) </w:t>
      </w:r>
    </w:p>
    <w:sectPr w:rsidR="005F1624" w:rsidSect="005F16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1624"/>
    <w:rsid w:val="005C3366"/>
    <w:rsid w:val="005C6C1C"/>
    <w:rsid w:val="005F1624"/>
    <w:rsid w:val="00BC04C7"/>
    <w:rsid w:val="00C2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