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6995" w14:textId="77777777" w:rsidR="008D0E45" w:rsidRDefault="008D0E45" w:rsidP="008D0E45">
      <w:pPr>
        <w:widowControl w:val="0"/>
        <w:autoSpaceDE w:val="0"/>
        <w:autoSpaceDN w:val="0"/>
        <w:adjustRightInd w:val="0"/>
      </w:pPr>
    </w:p>
    <w:p w14:paraId="0E0E7F7B" w14:textId="77777777" w:rsidR="008D0E45" w:rsidRDefault="008D0E45" w:rsidP="008D0E45">
      <w:pPr>
        <w:widowControl w:val="0"/>
        <w:autoSpaceDE w:val="0"/>
        <w:autoSpaceDN w:val="0"/>
        <w:adjustRightInd w:val="0"/>
      </w:pPr>
      <w:r>
        <w:rPr>
          <w:b/>
          <w:bCs/>
        </w:rPr>
        <w:t>Section 4190.406  Requirements for Certified Professional Underwater Archaeologist</w:t>
      </w:r>
      <w:r>
        <w:t xml:space="preserve"> </w:t>
      </w:r>
    </w:p>
    <w:p w14:paraId="5D3D3905" w14:textId="77777777" w:rsidR="008D0E45" w:rsidRDefault="008D0E45" w:rsidP="008D0E45">
      <w:pPr>
        <w:widowControl w:val="0"/>
        <w:autoSpaceDE w:val="0"/>
        <w:autoSpaceDN w:val="0"/>
        <w:adjustRightInd w:val="0"/>
      </w:pPr>
    </w:p>
    <w:p w14:paraId="10C15C85" w14:textId="77777777" w:rsidR="008D0E45" w:rsidRDefault="008D0E45" w:rsidP="008D0E45">
      <w:pPr>
        <w:widowControl w:val="0"/>
        <w:autoSpaceDE w:val="0"/>
        <w:autoSpaceDN w:val="0"/>
        <w:adjustRightInd w:val="0"/>
      </w:pPr>
      <w:r>
        <w:t xml:space="preserve">At a minimum, a State certified professional underwater archaeologist must: </w:t>
      </w:r>
    </w:p>
    <w:p w14:paraId="65071CC7" w14:textId="77777777" w:rsidR="00CE4A06" w:rsidRDefault="00CE4A06" w:rsidP="008D0E45">
      <w:pPr>
        <w:widowControl w:val="0"/>
        <w:autoSpaceDE w:val="0"/>
        <w:autoSpaceDN w:val="0"/>
        <w:adjustRightInd w:val="0"/>
      </w:pPr>
    </w:p>
    <w:p w14:paraId="5CE7DC8D" w14:textId="77777777" w:rsidR="008D0E45" w:rsidRDefault="008D0E45" w:rsidP="008D0E45">
      <w:pPr>
        <w:widowControl w:val="0"/>
        <w:autoSpaceDE w:val="0"/>
        <w:autoSpaceDN w:val="0"/>
        <w:adjustRightInd w:val="0"/>
        <w:ind w:left="1440" w:hanging="720"/>
      </w:pPr>
      <w:r>
        <w:t>a)</w:t>
      </w:r>
      <w:r>
        <w:tab/>
        <w:t xml:space="preserve">Fulfill the requirements for a certified supervisory archaeological field technician. </w:t>
      </w:r>
    </w:p>
    <w:p w14:paraId="4604FA65" w14:textId="77777777" w:rsidR="00CE4A06" w:rsidRDefault="00CE4A06" w:rsidP="007B1591">
      <w:pPr>
        <w:widowControl w:val="0"/>
        <w:autoSpaceDE w:val="0"/>
        <w:autoSpaceDN w:val="0"/>
        <w:adjustRightInd w:val="0"/>
      </w:pPr>
    </w:p>
    <w:p w14:paraId="4806C11E" w14:textId="77777777" w:rsidR="008D0E45" w:rsidRDefault="008D0E45" w:rsidP="008D0E45">
      <w:pPr>
        <w:widowControl w:val="0"/>
        <w:autoSpaceDE w:val="0"/>
        <w:autoSpaceDN w:val="0"/>
        <w:adjustRightInd w:val="0"/>
        <w:ind w:left="1440" w:hanging="720"/>
      </w:pPr>
      <w:r>
        <w:t>b)</w:t>
      </w:r>
      <w:r>
        <w:tab/>
        <w:t xml:space="preserve">Have one year of relevant North American freshwater lake and river underwater field and related laboratory experience including at least two weeks of underwater survey techniques, 24 weeks of supervised underwater fieldwork, 20 weeks of supervisory underwater archaeological fieldwork, 8 weeks supervised training in the application of stabilization and conservation methods as they pertain to waterlogged materials, and the design and execution of an underwater archaeological study. </w:t>
      </w:r>
    </w:p>
    <w:p w14:paraId="462B803A" w14:textId="77777777" w:rsidR="00CE4A06" w:rsidRDefault="00CE4A06" w:rsidP="007B1591">
      <w:pPr>
        <w:widowControl w:val="0"/>
        <w:autoSpaceDE w:val="0"/>
        <w:autoSpaceDN w:val="0"/>
        <w:adjustRightInd w:val="0"/>
      </w:pPr>
    </w:p>
    <w:p w14:paraId="0DE3133B" w14:textId="77777777" w:rsidR="008D0E45" w:rsidRDefault="008D0E45" w:rsidP="008D0E45">
      <w:pPr>
        <w:widowControl w:val="0"/>
        <w:autoSpaceDE w:val="0"/>
        <w:autoSpaceDN w:val="0"/>
        <w:adjustRightInd w:val="0"/>
        <w:ind w:left="1440" w:hanging="720"/>
      </w:pPr>
      <w:r>
        <w:t>c)</w:t>
      </w:r>
      <w:r>
        <w:tab/>
        <w:t xml:space="preserve">Have one year of experience in the operation of remote sensing devices in an underwater environment for the purposes of discovery and evaluation of archaeological resources.  Six months of this time must be supervised by a specialist in the use of underwater remote sensing devices. </w:t>
      </w:r>
    </w:p>
    <w:p w14:paraId="5B656FF6" w14:textId="77777777" w:rsidR="00CE4A06" w:rsidRDefault="00CE4A06" w:rsidP="007B1591">
      <w:pPr>
        <w:widowControl w:val="0"/>
        <w:autoSpaceDE w:val="0"/>
        <w:autoSpaceDN w:val="0"/>
        <w:adjustRightInd w:val="0"/>
      </w:pPr>
    </w:p>
    <w:p w14:paraId="5D850CAD" w14:textId="77777777" w:rsidR="008D0E45" w:rsidRDefault="008D0E45" w:rsidP="008D0E45">
      <w:pPr>
        <w:widowControl w:val="0"/>
        <w:autoSpaceDE w:val="0"/>
        <w:autoSpaceDN w:val="0"/>
        <w:adjustRightInd w:val="0"/>
        <w:ind w:left="1440" w:hanging="720"/>
      </w:pPr>
      <w:r>
        <w:t>d)</w:t>
      </w:r>
      <w:r>
        <w:tab/>
        <w:t xml:space="preserve">Provide documentation demonstrating diving competency (including current certification by a recognized national diving organization). </w:t>
      </w:r>
    </w:p>
    <w:p w14:paraId="544440A8" w14:textId="77777777" w:rsidR="00CE4A06" w:rsidRDefault="00CE4A06" w:rsidP="007B1591">
      <w:pPr>
        <w:widowControl w:val="0"/>
        <w:autoSpaceDE w:val="0"/>
        <w:autoSpaceDN w:val="0"/>
        <w:adjustRightInd w:val="0"/>
      </w:pPr>
    </w:p>
    <w:p w14:paraId="597157E1" w14:textId="77777777" w:rsidR="008D0E45" w:rsidRDefault="008D0E45" w:rsidP="008D0E45">
      <w:pPr>
        <w:widowControl w:val="0"/>
        <w:autoSpaceDE w:val="0"/>
        <w:autoSpaceDN w:val="0"/>
        <w:adjustRightInd w:val="0"/>
        <w:ind w:left="1440" w:hanging="720"/>
      </w:pPr>
      <w:r>
        <w:t>e)</w:t>
      </w:r>
      <w:r>
        <w:tab/>
        <w:t xml:space="preserve">Demonstrate, through fieldwork and reports, knowledge of both archaeological and archival data pertaining to historic watercraft and shipping on North American lakes and rivers. </w:t>
      </w:r>
    </w:p>
    <w:sectPr w:rsidR="008D0E45" w:rsidSect="008D0E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0E45"/>
    <w:rsid w:val="000B01FC"/>
    <w:rsid w:val="00345740"/>
    <w:rsid w:val="005B6511"/>
    <w:rsid w:val="005C3366"/>
    <w:rsid w:val="007B1591"/>
    <w:rsid w:val="008D0E45"/>
    <w:rsid w:val="00CE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E8BA25"/>
  <w15:docId w15:val="{A7086A0B-BDF1-4470-B626-7D83768E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4</cp:revision>
  <dcterms:created xsi:type="dcterms:W3CDTF">2012-06-21T23:35:00Z</dcterms:created>
  <dcterms:modified xsi:type="dcterms:W3CDTF">2024-04-18T14:48:00Z</dcterms:modified>
</cp:coreProperties>
</file>