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EC" w:rsidRDefault="00B718EC" w:rsidP="00B718EC">
      <w:pPr>
        <w:widowControl w:val="0"/>
        <w:autoSpaceDE w:val="0"/>
        <w:autoSpaceDN w:val="0"/>
        <w:adjustRightInd w:val="0"/>
      </w:pPr>
      <w:bookmarkStart w:id="0" w:name="_GoBack"/>
      <w:bookmarkEnd w:id="0"/>
    </w:p>
    <w:p w:rsidR="00B718EC" w:rsidRDefault="00B718EC" w:rsidP="00B718EC">
      <w:pPr>
        <w:widowControl w:val="0"/>
        <w:autoSpaceDE w:val="0"/>
        <w:autoSpaceDN w:val="0"/>
        <w:adjustRightInd w:val="0"/>
      </w:pPr>
      <w:r>
        <w:rPr>
          <w:b/>
          <w:bCs/>
        </w:rPr>
        <w:t>Section 4190.206  Rewards</w:t>
      </w:r>
      <w:r>
        <w:t xml:space="preserve"> </w:t>
      </w:r>
    </w:p>
    <w:p w:rsidR="00B718EC" w:rsidRDefault="00B718EC" w:rsidP="00B718EC">
      <w:pPr>
        <w:widowControl w:val="0"/>
        <w:autoSpaceDE w:val="0"/>
        <w:autoSpaceDN w:val="0"/>
        <w:adjustRightInd w:val="0"/>
      </w:pPr>
    </w:p>
    <w:p w:rsidR="00B718EC" w:rsidRDefault="00B718EC" w:rsidP="00B718EC">
      <w:pPr>
        <w:widowControl w:val="0"/>
        <w:autoSpaceDE w:val="0"/>
        <w:autoSpaceDN w:val="0"/>
        <w:adjustRightInd w:val="0"/>
      </w:pPr>
      <w:r>
        <w:t xml:space="preserve">Section 3.2 of the Act provides for rewards of up to $2,000 to be made to persons who furnish information which leads to arrest and conviction for a criminal violation.  The Director may certify to the State Comptroller that a person is eligible to receive payment.  Officers and employees of federal, tribal, State, or local government who furnish information or render service in the performance of their official duties, and persons who have provided information under Section 4190.205(b)(1)(C), shall not be certified eligible to receive payment of rewards. </w:t>
      </w:r>
    </w:p>
    <w:sectPr w:rsidR="00B718EC" w:rsidSect="00B718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8EC"/>
    <w:rsid w:val="00010153"/>
    <w:rsid w:val="005C3366"/>
    <w:rsid w:val="0065084B"/>
    <w:rsid w:val="00A8090E"/>
    <w:rsid w:val="00B7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