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B2" w:rsidRDefault="00562CB2" w:rsidP="00562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CB2" w:rsidRDefault="00562CB2" w:rsidP="00562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4180.130  Applicability</w:t>
      </w:r>
      <w:r>
        <w:t xml:space="preserve"> </w:t>
      </w:r>
    </w:p>
    <w:p w:rsidR="00562CB2" w:rsidRDefault="00562CB2" w:rsidP="00562CB2">
      <w:pPr>
        <w:widowControl w:val="0"/>
        <w:autoSpaceDE w:val="0"/>
        <w:autoSpaceDN w:val="0"/>
        <w:adjustRightInd w:val="0"/>
      </w:pPr>
    </w:p>
    <w:p w:rsidR="00562CB2" w:rsidRDefault="00562CB2" w:rsidP="00562CB2">
      <w:pPr>
        <w:widowControl w:val="0"/>
        <w:autoSpaceDE w:val="0"/>
        <w:autoSpaceDN w:val="0"/>
        <w:adjustRightInd w:val="0"/>
      </w:pPr>
      <w:r>
        <w:t xml:space="preserve">These rules apply to all State agency undertakings as defined in Section 3(f) of the Act exclusive of those exempted by Section 4(g) of the Act. </w:t>
      </w:r>
    </w:p>
    <w:sectPr w:rsidR="00562CB2" w:rsidSect="00562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CB2"/>
    <w:rsid w:val="00080295"/>
    <w:rsid w:val="00562CB2"/>
    <w:rsid w:val="005C3366"/>
    <w:rsid w:val="00BE7458"/>
    <w:rsid w:val="00E1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4180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4180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