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54" w:rsidRDefault="00A11054" w:rsidP="00A110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1054" w:rsidRDefault="00A11054" w:rsidP="00A11054">
      <w:pPr>
        <w:widowControl w:val="0"/>
        <w:autoSpaceDE w:val="0"/>
        <w:autoSpaceDN w:val="0"/>
        <w:adjustRightInd w:val="0"/>
        <w:jc w:val="center"/>
      </w:pPr>
      <w:r>
        <w:t>SUBPART B:  PROHIBITED ACTS; PENALTIES</w:t>
      </w:r>
    </w:p>
    <w:sectPr w:rsidR="00A11054" w:rsidSect="00A110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1054"/>
    <w:rsid w:val="003B65E7"/>
    <w:rsid w:val="005C3366"/>
    <w:rsid w:val="00A11054"/>
    <w:rsid w:val="00F113F0"/>
    <w:rsid w:val="00FA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PROHIBITED ACTS; PENALTIES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PROHIBITED ACTS; PENALTIES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