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392" w:rsidRDefault="00987392" w:rsidP="00987392">
      <w:pPr>
        <w:widowControl w:val="0"/>
        <w:autoSpaceDE w:val="0"/>
        <w:autoSpaceDN w:val="0"/>
        <w:adjustRightInd w:val="0"/>
      </w:pPr>
      <w:bookmarkStart w:id="0" w:name="_GoBack"/>
      <w:bookmarkEnd w:id="0"/>
    </w:p>
    <w:p w:rsidR="00987392" w:rsidRDefault="00987392" w:rsidP="00987392">
      <w:pPr>
        <w:widowControl w:val="0"/>
        <w:autoSpaceDE w:val="0"/>
        <w:autoSpaceDN w:val="0"/>
        <w:adjustRightInd w:val="0"/>
      </w:pPr>
      <w:r>
        <w:rPr>
          <w:b/>
          <w:bCs/>
        </w:rPr>
        <w:t>Section 4000.280  Buffer Areas</w:t>
      </w:r>
      <w:r>
        <w:t xml:space="preserve"> </w:t>
      </w:r>
    </w:p>
    <w:p w:rsidR="00987392" w:rsidRDefault="00987392" w:rsidP="00987392">
      <w:pPr>
        <w:widowControl w:val="0"/>
        <w:autoSpaceDE w:val="0"/>
        <w:autoSpaceDN w:val="0"/>
        <w:adjustRightInd w:val="0"/>
      </w:pPr>
    </w:p>
    <w:p w:rsidR="00987392" w:rsidRDefault="00987392" w:rsidP="00987392">
      <w:pPr>
        <w:widowControl w:val="0"/>
        <w:autoSpaceDE w:val="0"/>
        <w:autoSpaceDN w:val="0"/>
        <w:adjustRightInd w:val="0"/>
        <w:ind w:left="1440" w:hanging="720"/>
      </w:pPr>
      <w:r>
        <w:t>a)</w:t>
      </w:r>
      <w:r>
        <w:tab/>
        <w:t xml:space="preserve">Land may be dedicated as a buffer area if it serves one or more of the following purposes: </w:t>
      </w:r>
    </w:p>
    <w:p w:rsidR="0078158C" w:rsidRDefault="0078158C" w:rsidP="00987392">
      <w:pPr>
        <w:widowControl w:val="0"/>
        <w:autoSpaceDE w:val="0"/>
        <w:autoSpaceDN w:val="0"/>
        <w:adjustRightInd w:val="0"/>
        <w:ind w:left="2160" w:hanging="720"/>
      </w:pPr>
    </w:p>
    <w:p w:rsidR="00987392" w:rsidRDefault="00987392" w:rsidP="00987392">
      <w:pPr>
        <w:widowControl w:val="0"/>
        <w:autoSpaceDE w:val="0"/>
        <w:autoSpaceDN w:val="0"/>
        <w:adjustRightInd w:val="0"/>
        <w:ind w:left="2160" w:hanging="720"/>
      </w:pPr>
      <w:r>
        <w:t>1)</w:t>
      </w:r>
      <w:r>
        <w:tab/>
        <w:t xml:space="preserve">protects the dedicated nature preserve or registered natural area; </w:t>
      </w:r>
    </w:p>
    <w:p w:rsidR="0078158C" w:rsidRDefault="0078158C" w:rsidP="00987392">
      <w:pPr>
        <w:widowControl w:val="0"/>
        <w:autoSpaceDE w:val="0"/>
        <w:autoSpaceDN w:val="0"/>
        <w:adjustRightInd w:val="0"/>
        <w:ind w:left="2160" w:hanging="720"/>
      </w:pPr>
    </w:p>
    <w:p w:rsidR="00987392" w:rsidRDefault="00987392" w:rsidP="00987392">
      <w:pPr>
        <w:widowControl w:val="0"/>
        <w:autoSpaceDE w:val="0"/>
        <w:autoSpaceDN w:val="0"/>
        <w:adjustRightInd w:val="0"/>
        <w:ind w:left="2160" w:hanging="720"/>
      </w:pPr>
      <w:r>
        <w:t>2)</w:t>
      </w:r>
      <w:r>
        <w:tab/>
        <w:t xml:space="preserve">provides access to the dedicated nature preserve or registered natural area; </w:t>
      </w:r>
    </w:p>
    <w:p w:rsidR="0078158C" w:rsidRDefault="0078158C" w:rsidP="00987392">
      <w:pPr>
        <w:widowControl w:val="0"/>
        <w:autoSpaceDE w:val="0"/>
        <w:autoSpaceDN w:val="0"/>
        <w:adjustRightInd w:val="0"/>
        <w:ind w:left="2160" w:hanging="720"/>
      </w:pPr>
    </w:p>
    <w:p w:rsidR="00987392" w:rsidRDefault="00987392" w:rsidP="00987392">
      <w:pPr>
        <w:widowControl w:val="0"/>
        <w:autoSpaceDE w:val="0"/>
        <w:autoSpaceDN w:val="0"/>
        <w:adjustRightInd w:val="0"/>
        <w:ind w:left="2160" w:hanging="720"/>
      </w:pPr>
      <w:r>
        <w:t>3)</w:t>
      </w:r>
      <w:r>
        <w:tab/>
        <w:t xml:space="preserve">serves as a necessary adjunct to the dedicated nature preserve or registered natural area; or </w:t>
      </w:r>
    </w:p>
    <w:p w:rsidR="0078158C" w:rsidRDefault="0078158C" w:rsidP="00987392">
      <w:pPr>
        <w:widowControl w:val="0"/>
        <w:autoSpaceDE w:val="0"/>
        <w:autoSpaceDN w:val="0"/>
        <w:adjustRightInd w:val="0"/>
        <w:ind w:left="2160" w:hanging="720"/>
      </w:pPr>
    </w:p>
    <w:p w:rsidR="00987392" w:rsidRDefault="00987392" w:rsidP="00987392">
      <w:pPr>
        <w:widowControl w:val="0"/>
        <w:autoSpaceDE w:val="0"/>
        <w:autoSpaceDN w:val="0"/>
        <w:adjustRightInd w:val="0"/>
        <w:ind w:left="2160" w:hanging="720"/>
      </w:pPr>
      <w:r>
        <w:t>4)</w:t>
      </w:r>
      <w:r>
        <w:tab/>
        <w:t xml:space="preserve">possesses potential for restoration of its natural features. </w:t>
      </w:r>
    </w:p>
    <w:p w:rsidR="0078158C" w:rsidRDefault="0078158C" w:rsidP="00987392">
      <w:pPr>
        <w:widowControl w:val="0"/>
        <w:autoSpaceDE w:val="0"/>
        <w:autoSpaceDN w:val="0"/>
        <w:adjustRightInd w:val="0"/>
        <w:ind w:left="1440" w:hanging="720"/>
      </w:pPr>
    </w:p>
    <w:p w:rsidR="00987392" w:rsidRDefault="00987392" w:rsidP="00987392">
      <w:pPr>
        <w:widowControl w:val="0"/>
        <w:autoSpaceDE w:val="0"/>
        <w:autoSpaceDN w:val="0"/>
        <w:adjustRightInd w:val="0"/>
        <w:ind w:left="1440" w:hanging="720"/>
      </w:pPr>
      <w:r>
        <w:t>b)</w:t>
      </w:r>
      <w:r>
        <w:tab/>
        <w:t xml:space="preserve">The instrument of dedication, master plan or management schedule for a nature preserve should include provisions concerning management of the buffer area as part of the nature preserve or those uses, other than nature preservation, which do not adversely affect the preserve. </w:t>
      </w:r>
    </w:p>
    <w:p w:rsidR="00987392" w:rsidRDefault="00987392" w:rsidP="00987392">
      <w:pPr>
        <w:widowControl w:val="0"/>
        <w:autoSpaceDE w:val="0"/>
        <w:autoSpaceDN w:val="0"/>
        <w:adjustRightInd w:val="0"/>
        <w:ind w:left="1440" w:hanging="720"/>
      </w:pPr>
    </w:p>
    <w:p w:rsidR="00987392" w:rsidRDefault="00987392" w:rsidP="00987392">
      <w:pPr>
        <w:widowControl w:val="0"/>
        <w:autoSpaceDE w:val="0"/>
        <w:autoSpaceDN w:val="0"/>
        <w:adjustRightInd w:val="0"/>
        <w:ind w:left="1440" w:hanging="720"/>
      </w:pPr>
      <w:r>
        <w:t xml:space="preserve">(Source:  Added at 18 Ill. Reg. 2290, effective January 31, 1994) </w:t>
      </w:r>
    </w:p>
    <w:sectPr w:rsidR="00987392" w:rsidSect="009873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7392"/>
    <w:rsid w:val="000D1042"/>
    <w:rsid w:val="00217566"/>
    <w:rsid w:val="00394A2B"/>
    <w:rsid w:val="005C3366"/>
    <w:rsid w:val="0078158C"/>
    <w:rsid w:val="0098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4000</vt:lpstr>
    </vt:vector>
  </TitlesOfParts>
  <Company>State of Illinois</Company>
  <LinksUpToDate>false</LinksUpToDate>
  <CharactersWithSpaces>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4000</dc:title>
  <dc:subject/>
  <dc:creator>Illinois General Assembly</dc:creator>
  <cp:keywords/>
  <dc:description/>
  <cp:lastModifiedBy>Roberts, John</cp:lastModifiedBy>
  <cp:revision>3</cp:revision>
  <dcterms:created xsi:type="dcterms:W3CDTF">2012-06-21T23:29:00Z</dcterms:created>
  <dcterms:modified xsi:type="dcterms:W3CDTF">2012-06-21T23:29:00Z</dcterms:modified>
</cp:coreProperties>
</file>