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F60" w:rsidRDefault="005E4F60" w:rsidP="005E4F60">
      <w:pPr>
        <w:widowControl w:val="0"/>
        <w:autoSpaceDE w:val="0"/>
        <w:autoSpaceDN w:val="0"/>
        <w:adjustRightInd w:val="0"/>
      </w:pPr>
      <w:bookmarkStart w:id="0" w:name="_GoBack"/>
      <w:bookmarkEnd w:id="0"/>
    </w:p>
    <w:p w:rsidR="005E4F60" w:rsidRDefault="005E4F60" w:rsidP="005E4F60">
      <w:pPr>
        <w:widowControl w:val="0"/>
        <w:autoSpaceDE w:val="0"/>
        <w:autoSpaceDN w:val="0"/>
        <w:adjustRightInd w:val="0"/>
      </w:pPr>
      <w:r>
        <w:rPr>
          <w:b/>
          <w:bCs/>
        </w:rPr>
        <w:t>Section 3730.205  Complaint</w:t>
      </w:r>
      <w:r>
        <w:t xml:space="preserve"> </w:t>
      </w:r>
    </w:p>
    <w:p w:rsidR="005E4F60" w:rsidRDefault="005E4F60" w:rsidP="005E4F60">
      <w:pPr>
        <w:widowControl w:val="0"/>
        <w:autoSpaceDE w:val="0"/>
        <w:autoSpaceDN w:val="0"/>
        <w:adjustRightInd w:val="0"/>
      </w:pPr>
    </w:p>
    <w:p w:rsidR="005E4F60" w:rsidRDefault="005E4F60" w:rsidP="005E4F60">
      <w:pPr>
        <w:widowControl w:val="0"/>
        <w:autoSpaceDE w:val="0"/>
        <w:autoSpaceDN w:val="0"/>
        <w:adjustRightInd w:val="0"/>
        <w:ind w:left="1440" w:hanging="720"/>
      </w:pPr>
      <w:r>
        <w:t>a)</w:t>
      </w:r>
      <w:r>
        <w:tab/>
        <w:t xml:space="preserve">Pursuant to Section 3730.202(b), a Complaint shall contain the following: </w:t>
      </w:r>
    </w:p>
    <w:p w:rsidR="00283A68" w:rsidRDefault="00283A68" w:rsidP="005E4F60">
      <w:pPr>
        <w:widowControl w:val="0"/>
        <w:autoSpaceDE w:val="0"/>
        <w:autoSpaceDN w:val="0"/>
        <w:adjustRightInd w:val="0"/>
        <w:ind w:left="2160" w:hanging="720"/>
      </w:pPr>
    </w:p>
    <w:p w:rsidR="005E4F60" w:rsidRDefault="005E4F60" w:rsidP="005E4F60">
      <w:pPr>
        <w:widowControl w:val="0"/>
        <w:autoSpaceDE w:val="0"/>
        <w:autoSpaceDN w:val="0"/>
        <w:adjustRightInd w:val="0"/>
        <w:ind w:left="2160" w:hanging="720"/>
      </w:pPr>
      <w:r>
        <w:t>1)</w:t>
      </w:r>
      <w:r>
        <w:tab/>
        <w:t xml:space="preserve">a reference to the provision of the Act or the rules of which the respondent(s) is alleged to be in violation; and </w:t>
      </w:r>
    </w:p>
    <w:p w:rsidR="00283A68" w:rsidRDefault="00283A68" w:rsidP="005E4F60">
      <w:pPr>
        <w:widowControl w:val="0"/>
        <w:autoSpaceDE w:val="0"/>
        <w:autoSpaceDN w:val="0"/>
        <w:adjustRightInd w:val="0"/>
        <w:ind w:left="2160" w:hanging="720"/>
      </w:pPr>
    </w:p>
    <w:p w:rsidR="005E4F60" w:rsidRDefault="005E4F60" w:rsidP="005E4F60">
      <w:pPr>
        <w:widowControl w:val="0"/>
        <w:autoSpaceDE w:val="0"/>
        <w:autoSpaceDN w:val="0"/>
        <w:adjustRightInd w:val="0"/>
        <w:ind w:left="2160" w:hanging="720"/>
      </w:pPr>
      <w:r>
        <w:t>2)</w:t>
      </w:r>
      <w:r>
        <w:tab/>
        <w:t xml:space="preserve">the dates, location, events, nature, extent and duration of abuses or misuses alleged to constitute violations of the Act or the rules complained of to an extent sufficient to advise respondent(s) of the full extent and nature of matters complained of adequate to reasonably allow preparation of a defense. </w:t>
      </w:r>
    </w:p>
    <w:p w:rsidR="00283A68" w:rsidRDefault="00283A68" w:rsidP="005E4F60">
      <w:pPr>
        <w:widowControl w:val="0"/>
        <w:autoSpaceDE w:val="0"/>
        <w:autoSpaceDN w:val="0"/>
        <w:adjustRightInd w:val="0"/>
        <w:ind w:left="1440" w:hanging="720"/>
      </w:pPr>
    </w:p>
    <w:p w:rsidR="005E4F60" w:rsidRDefault="005E4F60" w:rsidP="005E4F60">
      <w:pPr>
        <w:widowControl w:val="0"/>
        <w:autoSpaceDE w:val="0"/>
        <w:autoSpaceDN w:val="0"/>
        <w:adjustRightInd w:val="0"/>
        <w:ind w:left="1440" w:hanging="720"/>
      </w:pPr>
      <w:r>
        <w:t>b)</w:t>
      </w:r>
      <w:r>
        <w:tab/>
        <w:t xml:space="preserve">Unless respondent files an answer within 20 days after receipt of the complaint, all material allegations shall be taken as denied.  All motions preliminary to a hearing shall be presented to the Hearing Officer at least 5 days prior to the date of hearing, or on such other date as the Hearing Officer or these rules shall designate. </w:t>
      </w:r>
    </w:p>
    <w:sectPr w:rsidR="005E4F60" w:rsidSect="005E4F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4F60"/>
    <w:rsid w:val="00283A68"/>
    <w:rsid w:val="005C3366"/>
    <w:rsid w:val="005E4F60"/>
    <w:rsid w:val="009B1EDC"/>
    <w:rsid w:val="00C84F2D"/>
    <w:rsid w:val="00FF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